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194" w:rsidRPr="00A569F9" w:rsidRDefault="00223C10">
      <w:pPr>
        <w:pBdr>
          <w:top w:val="nil"/>
          <w:left w:val="nil"/>
          <w:bottom w:val="nil"/>
          <w:right w:val="nil"/>
          <w:between w:val="nil"/>
        </w:pBdr>
        <w:jc w:val="center"/>
        <w:rPr>
          <w:rFonts w:asciiTheme="minorHAnsi" w:eastAsia="Calibri" w:hAnsiTheme="minorHAnsi" w:cstheme="minorHAnsi"/>
          <w:b/>
          <w:sz w:val="22"/>
          <w:szCs w:val="22"/>
        </w:rPr>
      </w:pPr>
      <w:r w:rsidRPr="00A569F9">
        <w:rPr>
          <w:rFonts w:asciiTheme="minorHAnsi" w:eastAsia="Calibri" w:hAnsiTheme="minorHAnsi" w:cstheme="minorHAnsi"/>
          <w:b/>
          <w:sz w:val="22"/>
          <w:szCs w:val="22"/>
        </w:rPr>
        <w:t>Prueba habilitante defensa penitenciaria (</w:t>
      </w:r>
      <w:r w:rsidR="001A7A5B">
        <w:rPr>
          <w:rFonts w:asciiTheme="minorHAnsi" w:eastAsia="Calibri" w:hAnsiTheme="minorHAnsi" w:cstheme="minorHAnsi"/>
          <w:b/>
          <w:sz w:val="22"/>
          <w:szCs w:val="22"/>
        </w:rPr>
        <w:t>octubre de</w:t>
      </w:r>
      <w:r w:rsidR="008A730B" w:rsidRPr="00A569F9">
        <w:rPr>
          <w:rFonts w:asciiTheme="minorHAnsi" w:eastAsia="Calibri" w:hAnsiTheme="minorHAnsi" w:cstheme="minorHAnsi"/>
          <w:b/>
          <w:sz w:val="22"/>
          <w:szCs w:val="22"/>
        </w:rPr>
        <w:t xml:space="preserve"> 2023</w:t>
      </w:r>
      <w:r w:rsidRPr="00A569F9">
        <w:rPr>
          <w:rFonts w:asciiTheme="minorHAnsi" w:eastAsia="Calibri" w:hAnsiTheme="minorHAnsi" w:cstheme="minorHAnsi"/>
          <w:b/>
          <w:sz w:val="22"/>
          <w:szCs w:val="22"/>
        </w:rPr>
        <w:t>)</w:t>
      </w:r>
    </w:p>
    <w:p w:rsidR="00647C48" w:rsidRPr="00A569F9" w:rsidRDefault="00647C48" w:rsidP="00647C48">
      <w:pPr>
        <w:pBdr>
          <w:top w:val="nil"/>
          <w:left w:val="nil"/>
          <w:bottom w:val="nil"/>
          <w:right w:val="nil"/>
          <w:between w:val="nil"/>
        </w:pBdr>
        <w:jc w:val="both"/>
        <w:rPr>
          <w:rFonts w:asciiTheme="minorHAnsi" w:eastAsia="Calibri" w:hAnsiTheme="minorHAnsi" w:cstheme="minorHAnsi"/>
          <w:sz w:val="22"/>
          <w:szCs w:val="22"/>
        </w:rPr>
      </w:pPr>
    </w:p>
    <w:p w:rsidR="00647C48" w:rsidRPr="00A569F9" w:rsidRDefault="00647C48" w:rsidP="00647C48">
      <w:pPr>
        <w:pBdr>
          <w:top w:val="nil"/>
          <w:left w:val="nil"/>
          <w:bottom w:val="nil"/>
          <w:right w:val="nil"/>
          <w:between w:val="nil"/>
        </w:pBdr>
        <w:jc w:val="both"/>
        <w:rPr>
          <w:rFonts w:asciiTheme="minorHAnsi" w:eastAsia="Calibri" w:hAnsiTheme="minorHAnsi" w:cstheme="minorHAnsi"/>
          <w:i/>
          <w:sz w:val="22"/>
          <w:szCs w:val="22"/>
        </w:rPr>
      </w:pPr>
      <w:r w:rsidRPr="00A569F9">
        <w:rPr>
          <w:rFonts w:asciiTheme="minorHAnsi" w:eastAsia="Calibri" w:hAnsiTheme="minorHAnsi" w:cstheme="minorHAnsi"/>
          <w:i/>
          <w:sz w:val="22"/>
          <w:szCs w:val="22"/>
        </w:rPr>
        <w:t>El uso de un lenguaje no sexista es una preocupación para la Defensoría Penal Pública. Sin embargo, en algunas preguntas hemos optado por el uso del masculino genérico, para evitar la sobrecarga gráfica que supondría utilizar la referencia a ambos sexos en la redacción.</w:t>
      </w:r>
    </w:p>
    <w:p w:rsidR="00034194" w:rsidRPr="00A569F9" w:rsidRDefault="00034194">
      <w:pPr>
        <w:pBdr>
          <w:top w:val="nil"/>
          <w:left w:val="nil"/>
          <w:bottom w:val="nil"/>
          <w:right w:val="nil"/>
          <w:between w:val="nil"/>
        </w:pBdr>
        <w:jc w:val="center"/>
        <w:rPr>
          <w:rFonts w:asciiTheme="minorHAnsi" w:eastAsia="Calibri" w:hAnsiTheme="minorHAnsi" w:cstheme="minorHAnsi"/>
          <w:b/>
          <w:sz w:val="22"/>
          <w:szCs w:val="22"/>
        </w:rPr>
      </w:pPr>
    </w:p>
    <w:p w:rsidR="00034194" w:rsidRPr="00A569F9" w:rsidRDefault="00223C10">
      <w:pPr>
        <w:pBdr>
          <w:top w:val="nil"/>
          <w:left w:val="nil"/>
          <w:bottom w:val="nil"/>
          <w:right w:val="nil"/>
          <w:between w:val="nil"/>
        </w:pBdr>
        <w:jc w:val="both"/>
        <w:rPr>
          <w:rFonts w:asciiTheme="minorHAnsi" w:eastAsia="Calibri" w:hAnsiTheme="minorHAnsi" w:cstheme="minorHAnsi"/>
          <w:sz w:val="22"/>
          <w:szCs w:val="22"/>
          <w:u w:val="single"/>
        </w:rPr>
      </w:pPr>
      <w:r w:rsidRPr="00A569F9">
        <w:rPr>
          <w:rFonts w:asciiTheme="minorHAnsi" w:eastAsia="Calibri" w:hAnsiTheme="minorHAnsi" w:cstheme="minorHAnsi"/>
          <w:sz w:val="22"/>
          <w:szCs w:val="22"/>
          <w:u w:val="single"/>
        </w:rPr>
        <w:t>Preguntas de alternativas</w:t>
      </w:r>
    </w:p>
    <w:p w:rsidR="00034194" w:rsidRPr="00A569F9" w:rsidRDefault="00034194">
      <w:pPr>
        <w:jc w:val="both"/>
        <w:rPr>
          <w:rFonts w:asciiTheme="minorHAnsi" w:eastAsia="Calibri" w:hAnsiTheme="minorHAnsi" w:cstheme="minorHAnsi"/>
          <w:sz w:val="22"/>
          <w:szCs w:val="22"/>
        </w:rPr>
      </w:pPr>
    </w:p>
    <w:p w:rsidR="00ED68FA" w:rsidRPr="00A569F9" w:rsidRDefault="00223C10" w:rsidP="00ED68FA">
      <w:pPr>
        <w:jc w:val="both"/>
        <w:rPr>
          <w:rFonts w:asciiTheme="minorHAnsi" w:hAnsiTheme="minorHAnsi" w:cstheme="minorHAnsi"/>
          <w:b/>
          <w:sz w:val="22"/>
          <w:szCs w:val="22"/>
        </w:rPr>
      </w:pPr>
      <w:r w:rsidRPr="00A569F9">
        <w:rPr>
          <w:rFonts w:asciiTheme="minorHAnsi" w:eastAsia="Calibri" w:hAnsiTheme="minorHAnsi" w:cstheme="minorHAnsi"/>
          <w:b/>
          <w:sz w:val="22"/>
          <w:szCs w:val="22"/>
        </w:rPr>
        <w:t xml:space="preserve">1. </w:t>
      </w:r>
      <w:r w:rsidR="00ED68FA" w:rsidRPr="00A569F9">
        <w:rPr>
          <w:rFonts w:asciiTheme="minorHAnsi" w:hAnsiTheme="minorHAnsi" w:cstheme="minorHAnsi"/>
          <w:b/>
          <w:sz w:val="22"/>
          <w:szCs w:val="22"/>
        </w:rPr>
        <w:t>Señale la alternativa correcta en relación con las consecuencias de la cesación del comportamiento sobresaliente en un período de calificación, de acuerdo con la Ley 19.856, sobre el beneficio de reducción de condena:</w:t>
      </w:r>
    </w:p>
    <w:p w:rsidR="00ED68FA" w:rsidRPr="00A569F9" w:rsidRDefault="00ED68FA" w:rsidP="00ED68FA">
      <w:pPr>
        <w:jc w:val="both"/>
        <w:rPr>
          <w:rFonts w:asciiTheme="minorHAnsi" w:hAnsiTheme="minorHAnsi" w:cstheme="minorHAnsi"/>
          <w:sz w:val="22"/>
          <w:szCs w:val="22"/>
        </w:rPr>
      </w:pPr>
      <w:r w:rsidRPr="00A569F9">
        <w:rPr>
          <w:rFonts w:asciiTheme="minorHAnsi" w:hAnsiTheme="minorHAnsi" w:cstheme="minorHAnsi"/>
          <w:sz w:val="22"/>
          <w:szCs w:val="22"/>
        </w:rPr>
        <w:t>a) Importa la pérdida completa de las reducciones de condena correspondientes a los años precedentes, sin perjuicio de la procedencia futura del beneficio en el evento de que el condenado retomare el comportamiento sobresaliente exigido.</w:t>
      </w:r>
    </w:p>
    <w:p w:rsidR="00ED68FA" w:rsidRPr="00A569F9" w:rsidRDefault="00ED68FA" w:rsidP="00ED68FA">
      <w:pPr>
        <w:jc w:val="both"/>
        <w:rPr>
          <w:rFonts w:asciiTheme="minorHAnsi" w:hAnsiTheme="minorHAnsi" w:cstheme="minorHAnsi"/>
          <w:sz w:val="22"/>
          <w:szCs w:val="22"/>
        </w:rPr>
      </w:pPr>
      <w:r w:rsidRPr="00A569F9">
        <w:rPr>
          <w:rFonts w:asciiTheme="minorHAnsi" w:hAnsiTheme="minorHAnsi" w:cstheme="minorHAnsi"/>
          <w:sz w:val="22"/>
          <w:szCs w:val="22"/>
        </w:rPr>
        <w:t>b) La caducidad del beneficio no tendrá lugar respecto de condenados que hubieren sido invariablemente calificados con comportamiento sobresaliente, cuando la Comisión Calificadora -mediante decisión fundada- autorice la subsistencia de hasta un 80% del beneficio de reducción de condena acumulado.</w:t>
      </w:r>
    </w:p>
    <w:p w:rsidR="00ED68FA" w:rsidRPr="00A569F9" w:rsidRDefault="00ED68FA" w:rsidP="00ED68FA">
      <w:pPr>
        <w:jc w:val="both"/>
        <w:rPr>
          <w:rFonts w:asciiTheme="minorHAnsi" w:hAnsiTheme="minorHAnsi" w:cstheme="minorHAnsi"/>
          <w:sz w:val="22"/>
          <w:szCs w:val="22"/>
        </w:rPr>
      </w:pPr>
      <w:r w:rsidRPr="00A569F9">
        <w:rPr>
          <w:rFonts w:asciiTheme="minorHAnsi" w:hAnsiTheme="minorHAnsi" w:cstheme="minorHAnsi"/>
          <w:sz w:val="22"/>
          <w:szCs w:val="22"/>
        </w:rPr>
        <w:t>c) La referida subsistencia sólo tendrá lugar si el condenado hubiere cesado en el comportamiento sobresaliente durante no más de un período de calificación.</w:t>
      </w:r>
    </w:p>
    <w:p w:rsidR="00ED68FA" w:rsidRPr="00A569F9" w:rsidRDefault="00ED68FA" w:rsidP="00ED68FA">
      <w:pPr>
        <w:jc w:val="both"/>
        <w:rPr>
          <w:rFonts w:asciiTheme="minorHAnsi" w:hAnsiTheme="minorHAnsi" w:cstheme="minorHAnsi"/>
          <w:sz w:val="22"/>
          <w:szCs w:val="22"/>
        </w:rPr>
      </w:pPr>
      <w:r w:rsidRPr="00A569F9">
        <w:rPr>
          <w:rFonts w:asciiTheme="minorHAnsi" w:hAnsiTheme="minorHAnsi" w:cstheme="minorHAnsi"/>
          <w:sz w:val="22"/>
          <w:szCs w:val="22"/>
        </w:rPr>
        <w:t>d) Todas las alternativas anteriores son correctas.</w:t>
      </w:r>
    </w:p>
    <w:p w:rsidR="00ED68FA" w:rsidRPr="00A569F9" w:rsidRDefault="00ED68FA" w:rsidP="00ED68FA">
      <w:pPr>
        <w:jc w:val="both"/>
        <w:rPr>
          <w:rFonts w:asciiTheme="minorHAnsi" w:hAnsiTheme="minorHAnsi" w:cstheme="minorHAnsi"/>
          <w:sz w:val="22"/>
          <w:szCs w:val="22"/>
        </w:rPr>
      </w:pPr>
      <w:r w:rsidRPr="00A569F9">
        <w:rPr>
          <w:rFonts w:asciiTheme="minorHAnsi" w:hAnsiTheme="minorHAnsi" w:cstheme="minorHAnsi"/>
          <w:sz w:val="22"/>
          <w:szCs w:val="22"/>
        </w:rPr>
        <w:t>e) Ninguna alternativa es correcta.</w:t>
      </w:r>
    </w:p>
    <w:p w:rsidR="00ED68FA" w:rsidRPr="00A569F9" w:rsidRDefault="00ED68FA" w:rsidP="00ED68FA">
      <w:pPr>
        <w:jc w:val="both"/>
        <w:rPr>
          <w:rFonts w:asciiTheme="minorHAnsi" w:hAnsiTheme="minorHAnsi" w:cstheme="minorHAnsi"/>
          <w:sz w:val="22"/>
          <w:szCs w:val="22"/>
        </w:rPr>
      </w:pPr>
    </w:p>
    <w:p w:rsidR="00ED68FA" w:rsidRPr="00A569F9" w:rsidRDefault="00ED68FA" w:rsidP="00ED68FA">
      <w:pPr>
        <w:jc w:val="both"/>
        <w:rPr>
          <w:rFonts w:asciiTheme="minorHAnsi" w:hAnsiTheme="minorHAnsi" w:cstheme="minorHAnsi"/>
          <w:sz w:val="22"/>
          <w:szCs w:val="22"/>
        </w:rPr>
      </w:pPr>
      <w:r w:rsidRPr="00A569F9">
        <w:rPr>
          <w:rFonts w:asciiTheme="minorHAnsi" w:hAnsiTheme="minorHAnsi" w:cstheme="minorHAnsi"/>
          <w:b/>
          <w:sz w:val="22"/>
          <w:szCs w:val="22"/>
        </w:rPr>
        <w:t>Respuesta correcta: d) Todas las alternativas anteriores son correctas.</w:t>
      </w:r>
    </w:p>
    <w:p w:rsidR="00ED68FA" w:rsidRPr="00A569F9" w:rsidRDefault="00ED68FA" w:rsidP="00ED68FA">
      <w:pPr>
        <w:jc w:val="both"/>
        <w:rPr>
          <w:rFonts w:asciiTheme="minorHAnsi" w:eastAsia="Calibri" w:hAnsiTheme="minorHAnsi" w:cstheme="minorHAnsi"/>
          <w:b/>
          <w:sz w:val="22"/>
          <w:szCs w:val="22"/>
        </w:rPr>
      </w:pPr>
      <w:r w:rsidRPr="00A569F9">
        <w:rPr>
          <w:rFonts w:asciiTheme="minorHAnsi" w:hAnsiTheme="minorHAnsi" w:cstheme="minorHAnsi"/>
          <w:b/>
          <w:sz w:val="22"/>
          <w:szCs w:val="22"/>
        </w:rPr>
        <w:t>Fuente: artículo 8 de la Ley N° 19.856.</w:t>
      </w:r>
    </w:p>
    <w:p w:rsidR="004C1CCE" w:rsidRPr="00A569F9" w:rsidRDefault="004C1CCE">
      <w:pPr>
        <w:jc w:val="both"/>
        <w:rPr>
          <w:rFonts w:asciiTheme="minorHAnsi" w:eastAsia="Calibri" w:hAnsiTheme="minorHAnsi" w:cstheme="minorHAnsi"/>
          <w:b/>
          <w:sz w:val="22"/>
          <w:szCs w:val="22"/>
        </w:rPr>
      </w:pPr>
    </w:p>
    <w:p w:rsidR="00AE0BEE" w:rsidRPr="00A569F9" w:rsidRDefault="00685E8E" w:rsidP="00AE0BEE">
      <w:pPr>
        <w:pBdr>
          <w:top w:val="nil"/>
          <w:left w:val="nil"/>
          <w:bottom w:val="nil"/>
          <w:right w:val="nil"/>
          <w:between w:val="nil"/>
        </w:pBdr>
        <w:jc w:val="both"/>
        <w:rPr>
          <w:rFonts w:asciiTheme="minorHAnsi" w:eastAsia="Calibri" w:hAnsiTheme="minorHAnsi" w:cstheme="minorHAnsi"/>
          <w:sz w:val="22"/>
          <w:szCs w:val="22"/>
        </w:rPr>
      </w:pPr>
      <w:r w:rsidRPr="00A569F9">
        <w:rPr>
          <w:rFonts w:asciiTheme="minorHAnsi" w:eastAsia="Calibri" w:hAnsiTheme="minorHAnsi" w:cstheme="minorHAnsi"/>
          <w:b/>
          <w:sz w:val="22"/>
          <w:szCs w:val="22"/>
        </w:rPr>
        <w:t xml:space="preserve">2. </w:t>
      </w:r>
      <w:r w:rsidR="00AE0BEE" w:rsidRPr="00A569F9">
        <w:rPr>
          <w:rFonts w:asciiTheme="minorHAnsi" w:eastAsia="Calibri" w:hAnsiTheme="minorHAnsi" w:cstheme="minorHAnsi"/>
          <w:b/>
          <w:sz w:val="22"/>
          <w:szCs w:val="22"/>
        </w:rPr>
        <w:t>Según lo previsto en el Decreto Ley N° 321, que establece la libertad condicional, señale la afirmación correcta respecto de l</w:t>
      </w:r>
      <w:r w:rsidR="00553A24" w:rsidRPr="00A569F9">
        <w:rPr>
          <w:rFonts w:asciiTheme="minorHAnsi" w:eastAsia="Calibri" w:hAnsiTheme="minorHAnsi" w:cstheme="minorHAnsi"/>
          <w:b/>
          <w:sz w:val="22"/>
          <w:szCs w:val="22"/>
        </w:rPr>
        <w:t>a</w:t>
      </w:r>
      <w:r w:rsidR="00AE0BEE" w:rsidRPr="00A569F9">
        <w:rPr>
          <w:rFonts w:asciiTheme="minorHAnsi" w:eastAsia="Calibri" w:hAnsiTheme="minorHAnsi" w:cstheme="minorHAnsi"/>
          <w:b/>
          <w:sz w:val="22"/>
          <w:szCs w:val="22"/>
        </w:rPr>
        <w:t xml:space="preserve">s </w:t>
      </w:r>
      <w:r w:rsidR="00553A24" w:rsidRPr="00A569F9">
        <w:rPr>
          <w:rFonts w:asciiTheme="minorHAnsi" w:eastAsia="Calibri" w:hAnsiTheme="minorHAnsi" w:cstheme="minorHAnsi"/>
          <w:b/>
          <w:sz w:val="22"/>
          <w:szCs w:val="22"/>
        </w:rPr>
        <w:t>personas en libertad condicional</w:t>
      </w:r>
      <w:r w:rsidR="00AE0BEE" w:rsidRPr="00A569F9">
        <w:rPr>
          <w:rFonts w:asciiTheme="minorHAnsi" w:eastAsia="Calibri" w:hAnsiTheme="minorHAnsi" w:cstheme="minorHAnsi"/>
          <w:b/>
          <w:sz w:val="22"/>
          <w:szCs w:val="22"/>
        </w:rPr>
        <w:t>.</w:t>
      </w:r>
    </w:p>
    <w:p w:rsidR="00AE0BEE" w:rsidRPr="00A569F9" w:rsidRDefault="00AE0BEE" w:rsidP="00AE0BE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a) </w:t>
      </w:r>
      <w:r w:rsidR="004A0724" w:rsidRPr="00A569F9">
        <w:rPr>
          <w:rFonts w:asciiTheme="minorHAnsi" w:eastAsia="Calibri" w:hAnsiTheme="minorHAnsi" w:cstheme="minorHAnsi"/>
          <w:sz w:val="22"/>
          <w:szCs w:val="22"/>
        </w:rPr>
        <w:t>Las personas en libertad condicional deberán cumplir las condiciones previstas en un plan de intervención individual, que será elaborado por el delegado de libertad condicional.</w:t>
      </w:r>
    </w:p>
    <w:p w:rsidR="00AE0BEE" w:rsidRPr="00A569F9" w:rsidRDefault="00AE0BEE" w:rsidP="00AE0BE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b) Las personas en libertad condicional </w:t>
      </w:r>
      <w:r w:rsidR="008A3F91" w:rsidRPr="00A569F9">
        <w:rPr>
          <w:rFonts w:asciiTheme="minorHAnsi" w:eastAsia="Calibri" w:hAnsiTheme="minorHAnsi" w:cstheme="minorHAnsi"/>
          <w:sz w:val="22"/>
          <w:szCs w:val="22"/>
        </w:rPr>
        <w:t xml:space="preserve">serán evaluadas </w:t>
      </w:r>
      <w:r w:rsidR="008A730B" w:rsidRPr="00A569F9">
        <w:rPr>
          <w:rFonts w:asciiTheme="minorHAnsi" w:eastAsia="Calibri" w:hAnsiTheme="minorHAnsi" w:cstheme="minorHAnsi"/>
          <w:sz w:val="22"/>
          <w:szCs w:val="22"/>
        </w:rPr>
        <w:t>bimensualmente</w:t>
      </w:r>
      <w:r w:rsidR="008A3F91" w:rsidRPr="00A569F9">
        <w:rPr>
          <w:rFonts w:asciiTheme="minorHAnsi" w:eastAsia="Calibri" w:hAnsiTheme="minorHAnsi" w:cstheme="minorHAnsi"/>
          <w:sz w:val="22"/>
          <w:szCs w:val="22"/>
        </w:rPr>
        <w:t xml:space="preserve"> por </w:t>
      </w:r>
      <w:r w:rsidR="00553A24" w:rsidRPr="00A569F9">
        <w:rPr>
          <w:rFonts w:asciiTheme="minorHAnsi" w:eastAsia="Calibri" w:hAnsiTheme="minorHAnsi" w:cstheme="minorHAnsi"/>
          <w:sz w:val="22"/>
          <w:szCs w:val="22"/>
        </w:rPr>
        <w:t>la respectiva Comisión de Libertad Condicional</w:t>
      </w:r>
      <w:r w:rsidRPr="00A569F9">
        <w:rPr>
          <w:rFonts w:asciiTheme="minorHAnsi" w:eastAsia="Calibri" w:hAnsiTheme="minorHAnsi" w:cstheme="minorHAnsi"/>
          <w:sz w:val="22"/>
          <w:szCs w:val="22"/>
        </w:rPr>
        <w:t>.</w:t>
      </w:r>
    </w:p>
    <w:p w:rsidR="00AE0BEE" w:rsidRPr="00A569F9" w:rsidRDefault="00AE0BEE" w:rsidP="00AE0BE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c) </w:t>
      </w:r>
      <w:r w:rsidR="004A0724" w:rsidRPr="00A569F9">
        <w:rPr>
          <w:rFonts w:asciiTheme="minorHAnsi" w:eastAsia="Calibri" w:hAnsiTheme="minorHAnsi" w:cstheme="minorHAnsi"/>
          <w:sz w:val="22"/>
          <w:szCs w:val="22"/>
        </w:rPr>
        <w:t>Deben considerarse como si nunca hubiesen delinquido.</w:t>
      </w:r>
    </w:p>
    <w:p w:rsidR="00AE0BEE" w:rsidRPr="00A569F9" w:rsidRDefault="00AE0BEE" w:rsidP="00AE0BE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d) </w:t>
      </w:r>
      <w:r w:rsidR="00553A24" w:rsidRPr="00A569F9">
        <w:rPr>
          <w:rFonts w:asciiTheme="minorHAnsi" w:eastAsia="Calibri" w:hAnsiTheme="minorHAnsi" w:cstheme="minorHAnsi"/>
          <w:sz w:val="22"/>
          <w:szCs w:val="22"/>
        </w:rPr>
        <w:t>Todas las alternativas son correctas.</w:t>
      </w:r>
    </w:p>
    <w:p w:rsidR="00AE0BEE" w:rsidRPr="00A569F9" w:rsidRDefault="00AE0BEE" w:rsidP="00AE0BE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e) </w:t>
      </w:r>
      <w:r w:rsidR="00553A24" w:rsidRPr="00A569F9">
        <w:rPr>
          <w:rFonts w:asciiTheme="minorHAnsi" w:eastAsia="Calibri" w:hAnsiTheme="minorHAnsi" w:cstheme="minorHAnsi"/>
          <w:sz w:val="22"/>
          <w:szCs w:val="22"/>
        </w:rPr>
        <w:t>Ninguna alternativa es correcta.</w:t>
      </w:r>
    </w:p>
    <w:p w:rsidR="00AE0BEE" w:rsidRPr="00A569F9" w:rsidRDefault="00AE0BEE" w:rsidP="00AE0BEE">
      <w:pPr>
        <w:shd w:val="clear" w:color="auto" w:fill="FFFFFF"/>
        <w:jc w:val="both"/>
        <w:rPr>
          <w:rFonts w:asciiTheme="minorHAnsi" w:eastAsia="Calibri" w:hAnsiTheme="minorHAnsi" w:cstheme="minorHAnsi"/>
          <w:sz w:val="22"/>
          <w:szCs w:val="22"/>
        </w:rPr>
      </w:pPr>
    </w:p>
    <w:p w:rsidR="00AE0BEE" w:rsidRPr="00A569F9" w:rsidRDefault="00AE0BEE" w:rsidP="00AE0BEE">
      <w:pPr>
        <w:shd w:val="clear" w:color="auto" w:fill="FFFFFF"/>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Respuesta correcta: </w:t>
      </w:r>
      <w:r w:rsidR="008A730B" w:rsidRPr="00A569F9">
        <w:rPr>
          <w:rFonts w:asciiTheme="minorHAnsi" w:eastAsia="Calibri" w:hAnsiTheme="minorHAnsi" w:cstheme="minorHAnsi"/>
          <w:b/>
          <w:sz w:val="22"/>
          <w:szCs w:val="22"/>
        </w:rPr>
        <w:t xml:space="preserve">letra </w:t>
      </w:r>
      <w:r w:rsidR="004A0724" w:rsidRPr="00A569F9">
        <w:rPr>
          <w:rFonts w:asciiTheme="minorHAnsi" w:eastAsia="Calibri" w:hAnsiTheme="minorHAnsi" w:cstheme="minorHAnsi"/>
          <w:b/>
          <w:sz w:val="22"/>
          <w:szCs w:val="22"/>
        </w:rPr>
        <w:t>a</w:t>
      </w:r>
      <w:r w:rsidRPr="00A569F9">
        <w:rPr>
          <w:rFonts w:asciiTheme="minorHAnsi" w:eastAsia="Calibri" w:hAnsiTheme="minorHAnsi" w:cstheme="minorHAnsi"/>
          <w:b/>
          <w:sz w:val="22"/>
          <w:szCs w:val="22"/>
        </w:rPr>
        <w:t>)</w:t>
      </w:r>
      <w:r w:rsidR="002E2B7E" w:rsidRPr="00A569F9">
        <w:rPr>
          <w:rFonts w:asciiTheme="minorHAnsi" w:eastAsia="Calibri" w:hAnsiTheme="minorHAnsi" w:cstheme="minorHAnsi"/>
          <w:b/>
          <w:sz w:val="22"/>
          <w:szCs w:val="22"/>
        </w:rPr>
        <w:t>.</w:t>
      </w:r>
    </w:p>
    <w:p w:rsidR="00AE0BEE" w:rsidRPr="00A569F9" w:rsidRDefault="00AE0BEE" w:rsidP="00AE0BEE">
      <w:pPr>
        <w:shd w:val="clear" w:color="auto" w:fill="FFFFFF"/>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Fuente: artículo 6 del </w:t>
      </w:r>
      <w:r w:rsidR="002E2B7E" w:rsidRPr="00A569F9">
        <w:rPr>
          <w:rFonts w:asciiTheme="minorHAnsi" w:eastAsia="Calibri" w:hAnsiTheme="minorHAnsi" w:cstheme="minorHAnsi"/>
          <w:b/>
          <w:sz w:val="22"/>
          <w:szCs w:val="22"/>
        </w:rPr>
        <w:t>Decreto Ley N°</w:t>
      </w:r>
      <w:r w:rsidRPr="00A569F9">
        <w:rPr>
          <w:rFonts w:asciiTheme="minorHAnsi" w:eastAsia="Calibri" w:hAnsiTheme="minorHAnsi" w:cstheme="minorHAnsi"/>
          <w:b/>
          <w:sz w:val="22"/>
          <w:szCs w:val="22"/>
        </w:rPr>
        <w:t xml:space="preserve"> 321.</w:t>
      </w:r>
    </w:p>
    <w:p w:rsidR="008911B1" w:rsidRPr="00A569F9" w:rsidRDefault="008911B1">
      <w:pPr>
        <w:jc w:val="both"/>
        <w:rPr>
          <w:rFonts w:asciiTheme="minorHAnsi" w:eastAsia="Calibri" w:hAnsiTheme="minorHAnsi" w:cstheme="minorHAnsi"/>
          <w:b/>
          <w:sz w:val="22"/>
          <w:szCs w:val="22"/>
        </w:rPr>
      </w:pPr>
    </w:p>
    <w:p w:rsidR="00034194" w:rsidRPr="00A569F9" w:rsidRDefault="00786318">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3. </w:t>
      </w:r>
      <w:r w:rsidR="00223C10" w:rsidRPr="00A569F9">
        <w:rPr>
          <w:rFonts w:asciiTheme="minorHAnsi" w:eastAsia="Calibri" w:hAnsiTheme="minorHAnsi" w:cstheme="minorHAnsi"/>
          <w:b/>
          <w:sz w:val="22"/>
          <w:szCs w:val="22"/>
        </w:rPr>
        <w:t>En relación con el tiempo mínimo para postular al beneficio de libertad condicional, es correcto afirmar que:</w:t>
      </w:r>
    </w:p>
    <w:p w:rsidR="00034194" w:rsidRPr="00A569F9" w:rsidRDefault="00223C10">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a) </w:t>
      </w:r>
      <w:r w:rsidR="00B704F3" w:rsidRPr="00A569F9">
        <w:rPr>
          <w:rFonts w:asciiTheme="minorHAnsi" w:eastAsia="Calibri" w:hAnsiTheme="minorHAnsi" w:cstheme="minorHAnsi"/>
          <w:sz w:val="22"/>
          <w:szCs w:val="22"/>
        </w:rPr>
        <w:t>Las personas condenadas, previo informe favorable del Consejo Técnico del respectivo establecimiento penitenciario y a partir de los doce meses anteriores al día en que cumplan el tiempo mínimo para optar a la libertad condicional, podrán postular al permiso de salida dominical</w:t>
      </w:r>
      <w:r w:rsidRPr="00A569F9">
        <w:rPr>
          <w:rFonts w:asciiTheme="minorHAnsi" w:eastAsia="Calibri" w:hAnsiTheme="minorHAnsi" w:cstheme="minorHAnsi"/>
          <w:sz w:val="22"/>
          <w:szCs w:val="22"/>
        </w:rPr>
        <w:t>.</w:t>
      </w:r>
    </w:p>
    <w:p w:rsidR="00034194" w:rsidRPr="00A569F9" w:rsidRDefault="00223C10">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b) </w:t>
      </w:r>
      <w:r w:rsidR="00B704F3" w:rsidRPr="00A569F9">
        <w:rPr>
          <w:rFonts w:asciiTheme="minorHAnsi" w:eastAsia="Calibri" w:hAnsiTheme="minorHAnsi" w:cstheme="minorHAnsi"/>
          <w:sz w:val="22"/>
          <w:szCs w:val="22"/>
        </w:rPr>
        <w:t>Las personas condenadas, previo informe del Consejo Técnico del respectivo establecimiento penitenciario y a partir de los seis meses anteriores al día en que cumplan el tiempo mínimo para optar a la libertad condicional, podrán postular al permiso de salida controlada al medio libre</w:t>
      </w:r>
      <w:r w:rsidRPr="00A569F9">
        <w:rPr>
          <w:rFonts w:asciiTheme="minorHAnsi" w:eastAsia="Calibri" w:hAnsiTheme="minorHAnsi" w:cstheme="minorHAnsi"/>
          <w:sz w:val="22"/>
          <w:szCs w:val="22"/>
        </w:rPr>
        <w:t xml:space="preserve">. </w:t>
      </w:r>
    </w:p>
    <w:p w:rsidR="00034194" w:rsidRPr="00A569F9" w:rsidRDefault="00947C7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lastRenderedPageBreak/>
        <w:t>c</w:t>
      </w:r>
      <w:r w:rsidR="00223C10" w:rsidRPr="00A569F9">
        <w:rPr>
          <w:rFonts w:asciiTheme="minorHAnsi" w:eastAsia="Calibri" w:hAnsiTheme="minorHAnsi" w:cstheme="minorHAnsi"/>
          <w:sz w:val="22"/>
          <w:szCs w:val="22"/>
        </w:rPr>
        <w:t xml:space="preserve">) </w:t>
      </w:r>
      <w:r w:rsidR="00286F52">
        <w:rPr>
          <w:rFonts w:asciiTheme="minorHAnsi" w:eastAsia="Calibri" w:hAnsiTheme="minorHAnsi" w:cstheme="minorHAnsi"/>
          <w:sz w:val="22"/>
          <w:szCs w:val="22"/>
        </w:rPr>
        <w:t>L</w:t>
      </w:r>
      <w:r w:rsidR="00B704F3" w:rsidRPr="00A569F9">
        <w:rPr>
          <w:rFonts w:asciiTheme="minorHAnsi" w:eastAsia="Calibri" w:hAnsiTheme="minorHAnsi" w:cstheme="minorHAnsi"/>
          <w:sz w:val="22"/>
          <w:szCs w:val="22"/>
        </w:rPr>
        <w:t xml:space="preserve">as personas condenadas por el delito de homicidio simple sólo podrán postular a </w:t>
      </w:r>
      <w:r w:rsidR="00286F52">
        <w:rPr>
          <w:rFonts w:asciiTheme="minorHAnsi" w:eastAsia="Calibri" w:hAnsiTheme="minorHAnsi" w:cstheme="minorHAnsi"/>
          <w:sz w:val="22"/>
          <w:szCs w:val="22"/>
        </w:rPr>
        <w:t>la libertad condicional</w:t>
      </w:r>
      <w:r w:rsidR="00B704F3" w:rsidRPr="00A569F9">
        <w:rPr>
          <w:rFonts w:asciiTheme="minorHAnsi" w:eastAsia="Calibri" w:hAnsiTheme="minorHAnsi" w:cstheme="minorHAnsi"/>
          <w:sz w:val="22"/>
          <w:szCs w:val="22"/>
        </w:rPr>
        <w:t xml:space="preserve"> cuando hubieren cumplido dos tercios de la pena</w:t>
      </w:r>
      <w:r w:rsidR="00223C10" w:rsidRPr="00A569F9">
        <w:rPr>
          <w:rFonts w:asciiTheme="minorHAnsi" w:eastAsia="Calibri" w:hAnsiTheme="minorHAnsi" w:cstheme="minorHAnsi"/>
          <w:sz w:val="22"/>
          <w:szCs w:val="22"/>
        </w:rPr>
        <w:t>.</w:t>
      </w:r>
    </w:p>
    <w:p w:rsidR="00034194" w:rsidRPr="00A569F9" w:rsidRDefault="00947C7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d</w:t>
      </w:r>
      <w:r w:rsidR="00223C10" w:rsidRPr="00A569F9">
        <w:rPr>
          <w:rFonts w:asciiTheme="minorHAnsi" w:eastAsia="Calibri" w:hAnsiTheme="minorHAnsi" w:cstheme="minorHAnsi"/>
          <w:sz w:val="22"/>
          <w:szCs w:val="22"/>
        </w:rPr>
        <w:t xml:space="preserve">) </w:t>
      </w:r>
      <w:r w:rsidR="00B704F3" w:rsidRPr="00A569F9">
        <w:rPr>
          <w:rFonts w:asciiTheme="minorHAnsi" w:eastAsia="Calibri" w:hAnsiTheme="minorHAnsi" w:cstheme="minorHAnsi"/>
          <w:sz w:val="22"/>
          <w:szCs w:val="22"/>
        </w:rPr>
        <w:t xml:space="preserve">Las personas condenadas </w:t>
      </w:r>
      <w:r w:rsidR="00F03AC8" w:rsidRPr="00A569F9">
        <w:rPr>
          <w:rFonts w:asciiTheme="minorHAnsi" w:eastAsia="Calibri" w:hAnsiTheme="minorHAnsi" w:cstheme="minorHAnsi"/>
          <w:sz w:val="22"/>
          <w:szCs w:val="22"/>
        </w:rPr>
        <w:t>por el delito de conducción en estado de ebriedad causando la muerte de una persona</w:t>
      </w:r>
      <w:r w:rsidR="00286F52">
        <w:rPr>
          <w:rFonts w:asciiTheme="minorHAnsi" w:eastAsia="Calibri" w:hAnsiTheme="minorHAnsi" w:cstheme="minorHAnsi"/>
          <w:sz w:val="22"/>
          <w:szCs w:val="22"/>
        </w:rPr>
        <w:t>, podrán postular a la libertad condicional</w:t>
      </w:r>
      <w:r w:rsidR="00B704F3" w:rsidRPr="00A569F9">
        <w:rPr>
          <w:rFonts w:asciiTheme="minorHAnsi" w:eastAsia="Calibri" w:hAnsiTheme="minorHAnsi" w:cstheme="minorHAnsi"/>
          <w:sz w:val="22"/>
          <w:szCs w:val="22"/>
        </w:rPr>
        <w:t xml:space="preserve"> sólo una vez que hayan cumplido dos tercios de la condena.</w:t>
      </w:r>
    </w:p>
    <w:p w:rsidR="00947C7E" w:rsidRPr="00A569F9" w:rsidRDefault="00947C7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e) Todas las alternativas son correctas.</w:t>
      </w:r>
    </w:p>
    <w:p w:rsidR="00C40EEF" w:rsidRPr="00A569F9" w:rsidRDefault="00C40EEF">
      <w:pPr>
        <w:jc w:val="both"/>
        <w:rPr>
          <w:rFonts w:asciiTheme="minorHAnsi" w:eastAsia="Calibri" w:hAnsiTheme="minorHAnsi" w:cstheme="minorHAnsi"/>
          <w:sz w:val="22"/>
          <w:szCs w:val="22"/>
        </w:rPr>
      </w:pPr>
    </w:p>
    <w:p w:rsidR="00034194" w:rsidRPr="00A569F9" w:rsidRDefault="00C40EEF">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Respuesta correcta: </w:t>
      </w:r>
      <w:r w:rsidR="00947C7E" w:rsidRPr="00A569F9">
        <w:rPr>
          <w:rFonts w:asciiTheme="minorHAnsi" w:eastAsia="Calibri" w:hAnsiTheme="minorHAnsi" w:cstheme="minorHAnsi"/>
          <w:b/>
          <w:sz w:val="22"/>
          <w:szCs w:val="22"/>
        </w:rPr>
        <w:t xml:space="preserve">letra </w:t>
      </w:r>
      <w:r w:rsidR="00F03AC8" w:rsidRPr="00A569F9">
        <w:rPr>
          <w:rFonts w:asciiTheme="minorHAnsi" w:eastAsia="Calibri" w:hAnsiTheme="minorHAnsi" w:cstheme="minorHAnsi"/>
          <w:b/>
          <w:sz w:val="22"/>
          <w:szCs w:val="22"/>
        </w:rPr>
        <w:t>e</w:t>
      </w:r>
      <w:r w:rsidR="006F7372" w:rsidRPr="00A569F9">
        <w:rPr>
          <w:rFonts w:asciiTheme="minorHAnsi" w:eastAsia="Calibri" w:hAnsiTheme="minorHAnsi" w:cstheme="minorHAnsi"/>
          <w:b/>
          <w:sz w:val="22"/>
          <w:szCs w:val="22"/>
        </w:rPr>
        <w:t>).</w:t>
      </w:r>
    </w:p>
    <w:p w:rsidR="00034194" w:rsidRPr="00A569F9" w:rsidRDefault="00223C10">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Fuente: artículo </w:t>
      </w:r>
      <w:r w:rsidR="003560C1" w:rsidRPr="00A569F9">
        <w:rPr>
          <w:rFonts w:asciiTheme="minorHAnsi" w:eastAsia="Calibri" w:hAnsiTheme="minorHAnsi" w:cstheme="minorHAnsi"/>
          <w:b/>
          <w:sz w:val="22"/>
          <w:szCs w:val="22"/>
        </w:rPr>
        <w:t>103</w:t>
      </w:r>
      <w:r w:rsidR="00F03AC8" w:rsidRPr="00A569F9">
        <w:rPr>
          <w:rFonts w:asciiTheme="minorHAnsi" w:eastAsia="Calibri" w:hAnsiTheme="minorHAnsi" w:cstheme="minorHAnsi"/>
          <w:b/>
          <w:sz w:val="22"/>
          <w:szCs w:val="22"/>
        </w:rPr>
        <w:t xml:space="preserve"> y 105</w:t>
      </w:r>
      <w:r w:rsidRPr="00A569F9">
        <w:rPr>
          <w:rFonts w:asciiTheme="minorHAnsi" w:eastAsia="Calibri" w:hAnsiTheme="minorHAnsi" w:cstheme="minorHAnsi"/>
          <w:b/>
          <w:sz w:val="22"/>
          <w:szCs w:val="22"/>
        </w:rPr>
        <w:t xml:space="preserve"> del </w:t>
      </w:r>
      <w:r w:rsidR="003560C1" w:rsidRPr="00A569F9">
        <w:rPr>
          <w:rFonts w:asciiTheme="minorHAnsi" w:eastAsia="Calibri" w:hAnsiTheme="minorHAnsi" w:cstheme="minorHAnsi"/>
          <w:b/>
          <w:sz w:val="22"/>
          <w:szCs w:val="22"/>
        </w:rPr>
        <w:t>Reglamento de Establecimientos Penitenciarios</w:t>
      </w:r>
      <w:r w:rsidR="00F03AC8" w:rsidRPr="00A569F9">
        <w:rPr>
          <w:rFonts w:asciiTheme="minorHAnsi" w:eastAsia="Calibri" w:hAnsiTheme="minorHAnsi" w:cstheme="minorHAnsi"/>
          <w:b/>
          <w:sz w:val="22"/>
          <w:szCs w:val="22"/>
        </w:rPr>
        <w:t xml:space="preserve"> y artículo 3°, incisos 3° y</w:t>
      </w:r>
      <w:r w:rsidRPr="00A569F9">
        <w:rPr>
          <w:rFonts w:asciiTheme="minorHAnsi" w:eastAsia="Calibri" w:hAnsiTheme="minorHAnsi" w:cstheme="minorHAnsi"/>
          <w:b/>
          <w:sz w:val="22"/>
          <w:szCs w:val="22"/>
        </w:rPr>
        <w:t>.</w:t>
      </w:r>
      <w:r w:rsidR="00F03AC8" w:rsidRPr="00A569F9">
        <w:rPr>
          <w:rFonts w:asciiTheme="minorHAnsi" w:eastAsia="Calibri" w:hAnsiTheme="minorHAnsi" w:cstheme="minorHAnsi"/>
          <w:b/>
          <w:sz w:val="22"/>
          <w:szCs w:val="22"/>
        </w:rPr>
        <w:t xml:space="preserve"> 5° del Decreto Ley 321 sobre libertad condicional.</w:t>
      </w:r>
    </w:p>
    <w:p w:rsidR="00F03AC8" w:rsidRPr="00A569F9" w:rsidRDefault="00F03AC8" w:rsidP="00786318">
      <w:pPr>
        <w:pBdr>
          <w:top w:val="nil"/>
          <w:left w:val="nil"/>
          <w:bottom w:val="nil"/>
          <w:right w:val="nil"/>
          <w:between w:val="nil"/>
        </w:pBdr>
        <w:jc w:val="both"/>
        <w:rPr>
          <w:rFonts w:asciiTheme="minorHAnsi" w:eastAsia="Calibri" w:hAnsiTheme="minorHAnsi" w:cstheme="minorHAnsi"/>
          <w:b/>
          <w:sz w:val="22"/>
          <w:szCs w:val="22"/>
        </w:rPr>
      </w:pPr>
    </w:p>
    <w:p w:rsidR="00786318" w:rsidRPr="00A569F9" w:rsidRDefault="00223C10" w:rsidP="00786318">
      <w:pPr>
        <w:pBdr>
          <w:top w:val="nil"/>
          <w:left w:val="nil"/>
          <w:bottom w:val="nil"/>
          <w:right w:val="nil"/>
          <w:between w:val="nil"/>
        </w:pBd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4. </w:t>
      </w:r>
      <w:r w:rsidR="00786318" w:rsidRPr="00A569F9">
        <w:rPr>
          <w:rFonts w:asciiTheme="minorHAnsi" w:eastAsia="Calibri" w:hAnsiTheme="minorHAnsi" w:cstheme="minorHAnsi"/>
          <w:b/>
          <w:sz w:val="22"/>
          <w:szCs w:val="22"/>
        </w:rPr>
        <w:t>No procede el beneficio de reducción de condena:</w:t>
      </w:r>
    </w:p>
    <w:p w:rsidR="00786318" w:rsidRPr="00A569F9" w:rsidRDefault="00786318" w:rsidP="00786318">
      <w:pPr>
        <w:pBdr>
          <w:top w:val="nil"/>
          <w:left w:val="nil"/>
          <w:bottom w:val="nil"/>
          <w:right w:val="nil"/>
          <w:between w:val="nil"/>
        </w:pBd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a)</w:t>
      </w:r>
      <w:r w:rsidRPr="00A569F9">
        <w:rPr>
          <w:rFonts w:asciiTheme="minorHAnsi" w:hAnsiTheme="minorHAnsi" w:cstheme="minorHAnsi"/>
          <w:sz w:val="22"/>
          <w:szCs w:val="22"/>
        </w:rPr>
        <w:t xml:space="preserve"> </w:t>
      </w:r>
      <w:r w:rsidR="00EA4C95" w:rsidRPr="00A569F9">
        <w:rPr>
          <w:rFonts w:asciiTheme="minorHAnsi" w:eastAsia="Calibri" w:hAnsiTheme="minorHAnsi" w:cstheme="minorHAnsi"/>
          <w:sz w:val="22"/>
          <w:szCs w:val="22"/>
        </w:rPr>
        <w:t xml:space="preserve">Si la persona ha sido condenada </w:t>
      </w:r>
      <w:r w:rsidR="006D3545" w:rsidRPr="00A569F9">
        <w:rPr>
          <w:rFonts w:asciiTheme="minorHAnsi" w:eastAsia="Calibri" w:hAnsiTheme="minorHAnsi" w:cstheme="minorHAnsi"/>
          <w:sz w:val="22"/>
          <w:szCs w:val="22"/>
        </w:rPr>
        <w:t>por ser parte de una asociación criminal</w:t>
      </w:r>
      <w:r w:rsidR="00EA4C95" w:rsidRPr="00A569F9">
        <w:rPr>
          <w:rFonts w:asciiTheme="minorHAnsi" w:eastAsia="Calibri" w:hAnsiTheme="minorHAnsi" w:cstheme="minorHAnsi"/>
          <w:sz w:val="22"/>
          <w:szCs w:val="22"/>
        </w:rPr>
        <w:t xml:space="preserve">. </w:t>
      </w:r>
    </w:p>
    <w:p w:rsidR="00786318" w:rsidRPr="00A569F9" w:rsidRDefault="00786318" w:rsidP="00786318">
      <w:pPr>
        <w:pBdr>
          <w:top w:val="nil"/>
          <w:left w:val="nil"/>
          <w:bottom w:val="nil"/>
          <w:right w:val="nil"/>
          <w:between w:val="nil"/>
        </w:pBd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b) </w:t>
      </w:r>
      <w:r w:rsidR="004A0724" w:rsidRPr="00A569F9">
        <w:rPr>
          <w:rFonts w:asciiTheme="minorHAnsi" w:eastAsia="Calibri" w:hAnsiTheme="minorHAnsi" w:cstheme="minorHAnsi"/>
          <w:sz w:val="22"/>
          <w:szCs w:val="22"/>
        </w:rPr>
        <w:t>Si la condena hubiere sido dictada considerando concurrente al agravante de cometer el delito motivado por la ideología, opinión política, religión o creencias de la víctima.</w:t>
      </w:r>
    </w:p>
    <w:p w:rsidR="00786318" w:rsidRPr="00A569F9" w:rsidRDefault="00786318" w:rsidP="00786318">
      <w:pPr>
        <w:pBdr>
          <w:top w:val="nil"/>
          <w:left w:val="nil"/>
          <w:bottom w:val="nil"/>
          <w:right w:val="nil"/>
          <w:between w:val="nil"/>
        </w:pBd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c) </w:t>
      </w:r>
      <w:r w:rsidR="004A0724" w:rsidRPr="00A569F9">
        <w:rPr>
          <w:rFonts w:asciiTheme="minorHAnsi" w:eastAsia="Calibri" w:hAnsiTheme="minorHAnsi" w:cstheme="minorHAnsi"/>
          <w:sz w:val="22"/>
          <w:szCs w:val="22"/>
        </w:rPr>
        <w:t>Si la persona privada de libertad hubiere quebrantado su condena.</w:t>
      </w:r>
    </w:p>
    <w:p w:rsidR="00786318" w:rsidRPr="00A569F9" w:rsidRDefault="000609A8" w:rsidP="00786318">
      <w:pPr>
        <w:pBdr>
          <w:top w:val="nil"/>
          <w:left w:val="nil"/>
          <w:bottom w:val="nil"/>
          <w:right w:val="nil"/>
          <w:between w:val="nil"/>
        </w:pBd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d) Si el informe psicosocial de la persona no da cuenta de su conciencia de la gravedad del delito, del mal que éste causa y de su rechazo explícito a tales delitos</w:t>
      </w:r>
      <w:r w:rsidR="00786318" w:rsidRPr="00A569F9">
        <w:rPr>
          <w:rFonts w:asciiTheme="minorHAnsi" w:eastAsia="Calibri" w:hAnsiTheme="minorHAnsi" w:cstheme="minorHAnsi"/>
          <w:sz w:val="22"/>
          <w:szCs w:val="22"/>
        </w:rPr>
        <w:t>.</w:t>
      </w:r>
    </w:p>
    <w:p w:rsidR="00786318" w:rsidRPr="00A569F9" w:rsidRDefault="00786318" w:rsidP="00786318">
      <w:pPr>
        <w:pBdr>
          <w:top w:val="nil"/>
          <w:left w:val="nil"/>
          <w:bottom w:val="nil"/>
          <w:right w:val="nil"/>
          <w:between w:val="nil"/>
        </w:pBd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e) Todas </w:t>
      </w:r>
      <w:r w:rsidR="00EA4C95" w:rsidRPr="00A569F9">
        <w:rPr>
          <w:rFonts w:asciiTheme="minorHAnsi" w:eastAsia="Calibri" w:hAnsiTheme="minorHAnsi" w:cstheme="minorHAnsi"/>
          <w:sz w:val="22"/>
          <w:szCs w:val="22"/>
        </w:rPr>
        <w:t xml:space="preserve">las alternativas </w:t>
      </w:r>
      <w:r w:rsidRPr="00A569F9">
        <w:rPr>
          <w:rFonts w:asciiTheme="minorHAnsi" w:eastAsia="Calibri" w:hAnsiTheme="minorHAnsi" w:cstheme="minorHAnsi"/>
          <w:sz w:val="22"/>
          <w:szCs w:val="22"/>
        </w:rPr>
        <w:t>son correctas.</w:t>
      </w:r>
    </w:p>
    <w:p w:rsidR="00786318" w:rsidRPr="00A569F9" w:rsidRDefault="00786318" w:rsidP="00786318">
      <w:pPr>
        <w:pBdr>
          <w:top w:val="nil"/>
          <w:left w:val="nil"/>
          <w:bottom w:val="nil"/>
          <w:right w:val="nil"/>
          <w:between w:val="nil"/>
        </w:pBdr>
        <w:jc w:val="both"/>
        <w:rPr>
          <w:rFonts w:asciiTheme="minorHAnsi" w:eastAsia="Calibri" w:hAnsiTheme="minorHAnsi" w:cstheme="minorHAnsi"/>
          <w:sz w:val="22"/>
          <w:szCs w:val="22"/>
        </w:rPr>
      </w:pPr>
    </w:p>
    <w:p w:rsidR="00786318" w:rsidRPr="00A569F9" w:rsidRDefault="00786318" w:rsidP="00786318">
      <w:pPr>
        <w:pBdr>
          <w:top w:val="nil"/>
          <w:left w:val="nil"/>
          <w:bottom w:val="nil"/>
          <w:right w:val="nil"/>
          <w:between w:val="nil"/>
        </w:pBd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Respuesta correcta: </w:t>
      </w:r>
      <w:r w:rsidR="00EA4C95" w:rsidRPr="00A569F9">
        <w:rPr>
          <w:rFonts w:asciiTheme="minorHAnsi" w:eastAsia="Calibri" w:hAnsiTheme="minorHAnsi" w:cstheme="minorHAnsi"/>
          <w:b/>
          <w:sz w:val="22"/>
          <w:szCs w:val="22"/>
        </w:rPr>
        <w:t xml:space="preserve">Letra </w:t>
      </w:r>
      <w:r w:rsidR="004A0724" w:rsidRPr="00A569F9">
        <w:rPr>
          <w:rFonts w:asciiTheme="minorHAnsi" w:eastAsia="Calibri" w:hAnsiTheme="minorHAnsi" w:cstheme="minorHAnsi"/>
          <w:b/>
          <w:sz w:val="22"/>
          <w:szCs w:val="22"/>
        </w:rPr>
        <w:t>c</w:t>
      </w:r>
      <w:r w:rsidR="00EA4C95" w:rsidRPr="00A569F9">
        <w:rPr>
          <w:rFonts w:asciiTheme="minorHAnsi" w:eastAsia="Calibri" w:hAnsiTheme="minorHAnsi" w:cstheme="minorHAnsi"/>
          <w:b/>
          <w:sz w:val="22"/>
          <w:szCs w:val="22"/>
        </w:rPr>
        <w:t>)</w:t>
      </w:r>
    </w:p>
    <w:p w:rsidR="00786318" w:rsidRPr="00A569F9" w:rsidRDefault="00786318" w:rsidP="00786318">
      <w:pPr>
        <w:pBdr>
          <w:top w:val="nil"/>
          <w:left w:val="nil"/>
          <w:bottom w:val="nil"/>
          <w:right w:val="nil"/>
          <w:between w:val="nil"/>
        </w:pBd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Fuente: artículo 17</w:t>
      </w:r>
      <w:r w:rsidR="006F7372" w:rsidRPr="00A569F9">
        <w:rPr>
          <w:rFonts w:asciiTheme="minorHAnsi" w:eastAsia="Calibri" w:hAnsiTheme="minorHAnsi" w:cstheme="minorHAnsi"/>
          <w:b/>
          <w:sz w:val="22"/>
          <w:szCs w:val="22"/>
        </w:rPr>
        <w:t>,</w:t>
      </w:r>
      <w:r w:rsidRPr="00A569F9">
        <w:rPr>
          <w:rFonts w:asciiTheme="minorHAnsi" w:eastAsia="Calibri" w:hAnsiTheme="minorHAnsi" w:cstheme="minorHAnsi"/>
          <w:b/>
          <w:sz w:val="22"/>
          <w:szCs w:val="22"/>
        </w:rPr>
        <w:t xml:space="preserve"> letra b)</w:t>
      </w:r>
      <w:r w:rsidR="006F7372" w:rsidRPr="00A569F9">
        <w:rPr>
          <w:rFonts w:asciiTheme="minorHAnsi" w:eastAsia="Calibri" w:hAnsiTheme="minorHAnsi" w:cstheme="minorHAnsi"/>
          <w:b/>
          <w:sz w:val="22"/>
          <w:szCs w:val="22"/>
        </w:rPr>
        <w:t>,</w:t>
      </w:r>
      <w:r w:rsidRPr="00A569F9">
        <w:rPr>
          <w:rFonts w:asciiTheme="minorHAnsi" w:eastAsia="Calibri" w:hAnsiTheme="minorHAnsi" w:cstheme="minorHAnsi"/>
          <w:b/>
          <w:sz w:val="22"/>
          <w:szCs w:val="22"/>
        </w:rPr>
        <w:t xml:space="preserve"> de la Ley N</w:t>
      </w:r>
      <w:r w:rsidR="006F7372" w:rsidRPr="00A569F9">
        <w:rPr>
          <w:rFonts w:asciiTheme="minorHAnsi" w:eastAsia="Calibri" w:hAnsiTheme="minorHAnsi" w:cstheme="minorHAnsi"/>
          <w:b/>
          <w:sz w:val="22"/>
          <w:szCs w:val="22"/>
        </w:rPr>
        <w:t>°</w:t>
      </w:r>
      <w:r w:rsidRPr="00A569F9">
        <w:rPr>
          <w:rFonts w:asciiTheme="minorHAnsi" w:eastAsia="Calibri" w:hAnsiTheme="minorHAnsi" w:cstheme="minorHAnsi"/>
          <w:b/>
          <w:sz w:val="22"/>
          <w:szCs w:val="22"/>
        </w:rPr>
        <w:t xml:space="preserve"> 19.856.</w:t>
      </w:r>
    </w:p>
    <w:p w:rsidR="00786318" w:rsidRPr="00A569F9" w:rsidRDefault="00786318" w:rsidP="00685E8E">
      <w:pPr>
        <w:jc w:val="both"/>
        <w:rPr>
          <w:rFonts w:asciiTheme="minorHAnsi" w:eastAsia="Calibri" w:hAnsiTheme="minorHAnsi" w:cstheme="minorHAnsi"/>
          <w:b/>
          <w:sz w:val="22"/>
          <w:szCs w:val="22"/>
        </w:rPr>
      </w:pPr>
    </w:p>
    <w:p w:rsidR="00685E8E" w:rsidRPr="00A569F9" w:rsidRDefault="00D231DB" w:rsidP="00685E8E">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5. </w:t>
      </w:r>
      <w:r w:rsidR="00685E8E" w:rsidRPr="00A569F9">
        <w:rPr>
          <w:rFonts w:asciiTheme="minorHAnsi" w:eastAsia="Calibri" w:hAnsiTheme="minorHAnsi" w:cstheme="minorHAnsi"/>
          <w:b/>
          <w:sz w:val="22"/>
          <w:szCs w:val="22"/>
        </w:rPr>
        <w:t>La “conducta intachable” a la que se refiere el D</w:t>
      </w:r>
      <w:r w:rsidR="006F7372" w:rsidRPr="00A569F9">
        <w:rPr>
          <w:rFonts w:asciiTheme="minorHAnsi" w:eastAsia="Calibri" w:hAnsiTheme="minorHAnsi" w:cstheme="minorHAnsi"/>
          <w:b/>
          <w:sz w:val="22"/>
          <w:szCs w:val="22"/>
        </w:rPr>
        <w:t>ecreto Ley N°</w:t>
      </w:r>
      <w:r w:rsidR="00685E8E" w:rsidRPr="00A569F9">
        <w:rPr>
          <w:rFonts w:asciiTheme="minorHAnsi" w:eastAsia="Calibri" w:hAnsiTheme="minorHAnsi" w:cstheme="minorHAnsi"/>
          <w:b/>
          <w:sz w:val="22"/>
          <w:szCs w:val="22"/>
        </w:rPr>
        <w:t xml:space="preserve"> 321</w:t>
      </w:r>
      <w:r w:rsidR="00543299" w:rsidRPr="00A569F9">
        <w:rPr>
          <w:rFonts w:asciiTheme="minorHAnsi" w:eastAsia="Calibri" w:hAnsiTheme="minorHAnsi" w:cstheme="minorHAnsi"/>
          <w:b/>
          <w:sz w:val="22"/>
          <w:szCs w:val="22"/>
        </w:rPr>
        <w:t xml:space="preserve">, sobre </w:t>
      </w:r>
      <w:r w:rsidR="006F7372" w:rsidRPr="00A569F9">
        <w:rPr>
          <w:rFonts w:asciiTheme="minorHAnsi" w:eastAsia="Calibri" w:hAnsiTheme="minorHAnsi" w:cstheme="minorHAnsi"/>
          <w:b/>
          <w:sz w:val="22"/>
          <w:szCs w:val="22"/>
        </w:rPr>
        <w:t>l</w:t>
      </w:r>
      <w:r w:rsidR="00543299" w:rsidRPr="00A569F9">
        <w:rPr>
          <w:rFonts w:asciiTheme="minorHAnsi" w:eastAsia="Calibri" w:hAnsiTheme="minorHAnsi" w:cstheme="minorHAnsi"/>
          <w:b/>
          <w:sz w:val="22"/>
          <w:szCs w:val="22"/>
        </w:rPr>
        <w:t xml:space="preserve">ibertad </w:t>
      </w:r>
      <w:r w:rsidR="006F7372" w:rsidRPr="00A569F9">
        <w:rPr>
          <w:rFonts w:asciiTheme="minorHAnsi" w:eastAsia="Calibri" w:hAnsiTheme="minorHAnsi" w:cstheme="minorHAnsi"/>
          <w:b/>
          <w:sz w:val="22"/>
          <w:szCs w:val="22"/>
        </w:rPr>
        <w:t>c</w:t>
      </w:r>
      <w:r w:rsidR="00543299" w:rsidRPr="00A569F9">
        <w:rPr>
          <w:rFonts w:asciiTheme="minorHAnsi" w:eastAsia="Calibri" w:hAnsiTheme="minorHAnsi" w:cstheme="minorHAnsi"/>
          <w:b/>
          <w:sz w:val="22"/>
          <w:szCs w:val="22"/>
        </w:rPr>
        <w:t>ondicional,</w:t>
      </w:r>
      <w:r w:rsidR="00685E8E" w:rsidRPr="00A569F9">
        <w:rPr>
          <w:rFonts w:asciiTheme="minorHAnsi" w:eastAsia="Calibri" w:hAnsiTheme="minorHAnsi" w:cstheme="minorHAnsi"/>
          <w:b/>
          <w:sz w:val="22"/>
          <w:szCs w:val="22"/>
        </w:rPr>
        <w:t xml:space="preserve"> consiste en:</w:t>
      </w:r>
    </w:p>
    <w:p w:rsidR="00685E8E" w:rsidRPr="00A569F9" w:rsidRDefault="00685E8E" w:rsidP="00685E8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a) </w:t>
      </w:r>
      <w:r w:rsidR="00B01E8A" w:rsidRPr="00A569F9">
        <w:rPr>
          <w:rFonts w:asciiTheme="minorHAnsi" w:eastAsia="Calibri" w:hAnsiTheme="minorHAnsi" w:cstheme="minorHAnsi"/>
          <w:sz w:val="22"/>
          <w:szCs w:val="22"/>
        </w:rPr>
        <w:t>La calificación de su conducta como “muy buena” durante los últimos cuatro bimestres anteriores a su postulación, o los últimos tres bimestres, si la condena impuesta no excediere de 541 días.</w:t>
      </w:r>
    </w:p>
    <w:p w:rsidR="00685E8E" w:rsidRPr="00A569F9" w:rsidRDefault="00685E8E" w:rsidP="00685E8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b) </w:t>
      </w:r>
      <w:r w:rsidR="00D40488" w:rsidRPr="00A569F9">
        <w:rPr>
          <w:rFonts w:asciiTheme="minorHAnsi" w:eastAsia="Calibri" w:hAnsiTheme="minorHAnsi" w:cstheme="minorHAnsi"/>
          <w:sz w:val="22"/>
          <w:szCs w:val="22"/>
        </w:rPr>
        <w:t>La calificación de la conducta como “muy buena” o “buena” durante el último semestre a la postulación al beneficio.</w:t>
      </w:r>
    </w:p>
    <w:p w:rsidR="00685E8E" w:rsidRPr="00A569F9" w:rsidRDefault="00685E8E" w:rsidP="00685E8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c) </w:t>
      </w:r>
      <w:r w:rsidR="00D40488" w:rsidRPr="00A569F9">
        <w:rPr>
          <w:rFonts w:asciiTheme="minorHAnsi" w:eastAsia="Calibri" w:hAnsiTheme="minorHAnsi" w:cstheme="minorHAnsi"/>
          <w:sz w:val="22"/>
          <w:szCs w:val="22"/>
        </w:rPr>
        <w:t xml:space="preserve">La calificación de la conducta </w:t>
      </w:r>
      <w:r w:rsidR="00B01E8A" w:rsidRPr="00A569F9">
        <w:rPr>
          <w:rFonts w:asciiTheme="minorHAnsi" w:eastAsia="Calibri" w:hAnsiTheme="minorHAnsi" w:cstheme="minorHAnsi"/>
          <w:sz w:val="22"/>
          <w:szCs w:val="22"/>
        </w:rPr>
        <w:t>correspondiente al grado de "sobresaliente" en él período de evaluación</w:t>
      </w:r>
      <w:r w:rsidR="00BD5043" w:rsidRPr="00A569F9">
        <w:rPr>
          <w:rFonts w:asciiTheme="minorHAnsi" w:eastAsia="Calibri" w:hAnsiTheme="minorHAnsi" w:cstheme="minorHAnsi"/>
          <w:sz w:val="22"/>
          <w:szCs w:val="22"/>
        </w:rPr>
        <w:t>.</w:t>
      </w:r>
    </w:p>
    <w:p w:rsidR="00685E8E" w:rsidRPr="00A569F9" w:rsidRDefault="00685E8E" w:rsidP="00685E8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d) </w:t>
      </w:r>
      <w:r w:rsidR="00B01E8A" w:rsidRPr="00A569F9">
        <w:rPr>
          <w:rFonts w:asciiTheme="minorHAnsi" w:eastAsia="Calibri" w:hAnsiTheme="minorHAnsi" w:cstheme="minorHAnsi"/>
          <w:sz w:val="22"/>
          <w:szCs w:val="22"/>
        </w:rPr>
        <w:t>La calificación de la conducta como “muy buena” o “buena” durante el último año anterior a la postulación al beneficio.</w:t>
      </w:r>
    </w:p>
    <w:p w:rsidR="00685E8E" w:rsidRPr="00A569F9" w:rsidRDefault="00543299" w:rsidP="00685E8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e</w:t>
      </w:r>
      <w:r w:rsidR="00685E8E" w:rsidRPr="00A569F9">
        <w:rPr>
          <w:rFonts w:asciiTheme="minorHAnsi" w:eastAsia="Calibri" w:hAnsiTheme="minorHAnsi" w:cstheme="minorHAnsi"/>
          <w:sz w:val="22"/>
          <w:szCs w:val="22"/>
        </w:rPr>
        <w:t>)</w:t>
      </w:r>
      <w:r w:rsidRPr="00A569F9">
        <w:rPr>
          <w:rFonts w:asciiTheme="minorHAnsi" w:eastAsia="Calibri" w:hAnsiTheme="minorHAnsi" w:cstheme="minorHAnsi"/>
          <w:sz w:val="22"/>
          <w:szCs w:val="22"/>
        </w:rPr>
        <w:t xml:space="preserve"> </w:t>
      </w:r>
      <w:r w:rsidR="00B01E8A" w:rsidRPr="00A569F9">
        <w:rPr>
          <w:rFonts w:asciiTheme="minorHAnsi" w:eastAsia="Calibri" w:hAnsiTheme="minorHAnsi" w:cstheme="minorHAnsi"/>
          <w:sz w:val="22"/>
          <w:szCs w:val="22"/>
        </w:rPr>
        <w:t>Ninguna</w:t>
      </w:r>
      <w:r w:rsidR="008A730B" w:rsidRPr="00A569F9">
        <w:rPr>
          <w:rFonts w:asciiTheme="minorHAnsi" w:eastAsia="Calibri" w:hAnsiTheme="minorHAnsi" w:cstheme="minorHAnsi"/>
          <w:sz w:val="22"/>
          <w:szCs w:val="22"/>
        </w:rPr>
        <w:t xml:space="preserve"> alternativa </w:t>
      </w:r>
      <w:r w:rsidR="00B01E8A" w:rsidRPr="00A569F9">
        <w:rPr>
          <w:rFonts w:asciiTheme="minorHAnsi" w:eastAsia="Calibri" w:hAnsiTheme="minorHAnsi" w:cstheme="minorHAnsi"/>
          <w:sz w:val="22"/>
          <w:szCs w:val="22"/>
        </w:rPr>
        <w:t>es</w:t>
      </w:r>
      <w:r w:rsidR="008A730B" w:rsidRPr="00A569F9">
        <w:rPr>
          <w:rFonts w:asciiTheme="minorHAnsi" w:eastAsia="Calibri" w:hAnsiTheme="minorHAnsi" w:cstheme="minorHAnsi"/>
          <w:sz w:val="22"/>
          <w:szCs w:val="22"/>
        </w:rPr>
        <w:t xml:space="preserve"> correcta</w:t>
      </w:r>
      <w:r w:rsidR="00685E8E" w:rsidRPr="00A569F9">
        <w:rPr>
          <w:rFonts w:asciiTheme="minorHAnsi" w:eastAsia="Calibri" w:hAnsiTheme="minorHAnsi" w:cstheme="minorHAnsi"/>
          <w:sz w:val="22"/>
          <w:szCs w:val="22"/>
        </w:rPr>
        <w:t>.</w:t>
      </w:r>
    </w:p>
    <w:p w:rsidR="00685E8E" w:rsidRPr="00A569F9" w:rsidRDefault="00685E8E" w:rsidP="00685E8E">
      <w:pPr>
        <w:jc w:val="both"/>
        <w:rPr>
          <w:rFonts w:asciiTheme="minorHAnsi" w:eastAsia="Calibri" w:hAnsiTheme="minorHAnsi" w:cstheme="minorHAnsi"/>
          <w:sz w:val="22"/>
          <w:szCs w:val="22"/>
        </w:rPr>
      </w:pPr>
    </w:p>
    <w:p w:rsidR="00685E8E" w:rsidRPr="00A569F9" w:rsidRDefault="00685E8E" w:rsidP="00685E8E">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Respuesta </w:t>
      </w:r>
      <w:r w:rsidR="006F7372" w:rsidRPr="00A569F9">
        <w:rPr>
          <w:rFonts w:asciiTheme="minorHAnsi" w:eastAsia="Calibri" w:hAnsiTheme="minorHAnsi" w:cstheme="minorHAnsi"/>
          <w:b/>
          <w:sz w:val="22"/>
          <w:szCs w:val="22"/>
        </w:rPr>
        <w:t>c</w:t>
      </w:r>
      <w:r w:rsidRPr="00A569F9">
        <w:rPr>
          <w:rFonts w:asciiTheme="minorHAnsi" w:eastAsia="Calibri" w:hAnsiTheme="minorHAnsi" w:cstheme="minorHAnsi"/>
          <w:b/>
          <w:sz w:val="22"/>
          <w:szCs w:val="22"/>
        </w:rPr>
        <w:t xml:space="preserve">orrecta: </w:t>
      </w:r>
      <w:r w:rsidR="008A730B" w:rsidRPr="00A569F9">
        <w:rPr>
          <w:rFonts w:asciiTheme="minorHAnsi" w:eastAsia="Calibri" w:hAnsiTheme="minorHAnsi" w:cstheme="minorHAnsi"/>
          <w:b/>
          <w:sz w:val="22"/>
          <w:szCs w:val="22"/>
        </w:rPr>
        <w:t xml:space="preserve">letra </w:t>
      </w:r>
      <w:r w:rsidR="00B01E8A" w:rsidRPr="00A569F9">
        <w:rPr>
          <w:rFonts w:asciiTheme="minorHAnsi" w:eastAsia="Calibri" w:hAnsiTheme="minorHAnsi" w:cstheme="minorHAnsi"/>
          <w:b/>
          <w:sz w:val="22"/>
          <w:szCs w:val="22"/>
        </w:rPr>
        <w:t>a</w:t>
      </w:r>
      <w:r w:rsidR="00DD422E" w:rsidRPr="00A569F9">
        <w:rPr>
          <w:rFonts w:asciiTheme="minorHAnsi" w:eastAsia="Calibri" w:hAnsiTheme="minorHAnsi" w:cstheme="minorHAnsi"/>
          <w:b/>
          <w:sz w:val="22"/>
          <w:szCs w:val="22"/>
        </w:rPr>
        <w:t>)</w:t>
      </w:r>
    </w:p>
    <w:p w:rsidR="00685E8E" w:rsidRPr="00A569F9" w:rsidRDefault="00685E8E" w:rsidP="00685E8E">
      <w:pPr>
        <w:shd w:val="clear" w:color="auto" w:fill="FFFFFF"/>
        <w:jc w:val="both"/>
        <w:rPr>
          <w:rFonts w:asciiTheme="minorHAnsi" w:eastAsia="Calibri" w:hAnsiTheme="minorHAnsi" w:cstheme="minorHAnsi"/>
          <w:sz w:val="22"/>
          <w:szCs w:val="22"/>
        </w:rPr>
      </w:pPr>
      <w:r w:rsidRPr="00A569F9">
        <w:rPr>
          <w:rFonts w:asciiTheme="minorHAnsi" w:eastAsia="Calibri" w:hAnsiTheme="minorHAnsi" w:cstheme="minorHAnsi"/>
          <w:b/>
          <w:sz w:val="22"/>
          <w:szCs w:val="22"/>
        </w:rPr>
        <w:t>Fuente: artículo 2</w:t>
      </w:r>
      <w:r w:rsidR="006F7372" w:rsidRPr="00A569F9">
        <w:rPr>
          <w:rFonts w:asciiTheme="minorHAnsi" w:eastAsia="Calibri" w:hAnsiTheme="minorHAnsi" w:cstheme="minorHAnsi"/>
          <w:b/>
          <w:sz w:val="22"/>
          <w:szCs w:val="22"/>
        </w:rPr>
        <w:t>,</w:t>
      </w:r>
      <w:r w:rsidRPr="00A569F9">
        <w:rPr>
          <w:rFonts w:asciiTheme="minorHAnsi" w:eastAsia="Calibri" w:hAnsiTheme="minorHAnsi" w:cstheme="minorHAnsi"/>
          <w:b/>
          <w:sz w:val="22"/>
          <w:szCs w:val="22"/>
        </w:rPr>
        <w:t xml:space="preserve"> N</w:t>
      </w:r>
      <w:r w:rsidR="006F7372" w:rsidRPr="00A569F9">
        <w:rPr>
          <w:rFonts w:asciiTheme="minorHAnsi" w:eastAsia="Calibri" w:hAnsiTheme="minorHAnsi" w:cstheme="minorHAnsi"/>
          <w:b/>
          <w:sz w:val="22"/>
          <w:szCs w:val="22"/>
        </w:rPr>
        <w:t>°</w:t>
      </w:r>
      <w:r w:rsidRPr="00A569F9">
        <w:rPr>
          <w:rFonts w:asciiTheme="minorHAnsi" w:eastAsia="Calibri" w:hAnsiTheme="minorHAnsi" w:cstheme="minorHAnsi"/>
          <w:b/>
          <w:sz w:val="22"/>
          <w:szCs w:val="22"/>
        </w:rPr>
        <w:t xml:space="preserve"> 2</w:t>
      </w:r>
      <w:r w:rsidR="006F7372" w:rsidRPr="00A569F9">
        <w:rPr>
          <w:rFonts w:asciiTheme="minorHAnsi" w:eastAsia="Calibri" w:hAnsiTheme="minorHAnsi" w:cstheme="minorHAnsi"/>
          <w:b/>
          <w:sz w:val="22"/>
          <w:szCs w:val="22"/>
        </w:rPr>
        <w:t>,</w:t>
      </w:r>
      <w:r w:rsidRPr="00A569F9">
        <w:rPr>
          <w:rFonts w:asciiTheme="minorHAnsi" w:eastAsia="Calibri" w:hAnsiTheme="minorHAnsi" w:cstheme="minorHAnsi"/>
          <w:b/>
          <w:sz w:val="22"/>
          <w:szCs w:val="22"/>
        </w:rPr>
        <w:t xml:space="preserve"> D</w:t>
      </w:r>
      <w:r w:rsidR="006F7372" w:rsidRPr="00A569F9">
        <w:rPr>
          <w:rFonts w:asciiTheme="minorHAnsi" w:eastAsia="Calibri" w:hAnsiTheme="minorHAnsi" w:cstheme="minorHAnsi"/>
          <w:b/>
          <w:sz w:val="22"/>
          <w:szCs w:val="22"/>
        </w:rPr>
        <w:t xml:space="preserve">ecreto </w:t>
      </w:r>
      <w:r w:rsidRPr="00A569F9">
        <w:rPr>
          <w:rFonts w:asciiTheme="minorHAnsi" w:eastAsia="Calibri" w:hAnsiTheme="minorHAnsi" w:cstheme="minorHAnsi"/>
          <w:b/>
          <w:sz w:val="22"/>
          <w:szCs w:val="22"/>
        </w:rPr>
        <w:t>L</w:t>
      </w:r>
      <w:r w:rsidR="006F7372" w:rsidRPr="00A569F9">
        <w:rPr>
          <w:rFonts w:asciiTheme="minorHAnsi" w:eastAsia="Calibri" w:hAnsiTheme="minorHAnsi" w:cstheme="minorHAnsi"/>
          <w:b/>
          <w:sz w:val="22"/>
          <w:szCs w:val="22"/>
        </w:rPr>
        <w:t>ey N°</w:t>
      </w:r>
      <w:r w:rsidRPr="00A569F9">
        <w:rPr>
          <w:rFonts w:asciiTheme="minorHAnsi" w:eastAsia="Calibri" w:hAnsiTheme="minorHAnsi" w:cstheme="minorHAnsi"/>
          <w:b/>
          <w:sz w:val="22"/>
          <w:szCs w:val="22"/>
        </w:rPr>
        <w:t xml:space="preserve"> 321</w:t>
      </w:r>
      <w:r w:rsidR="006F7372" w:rsidRPr="00A569F9">
        <w:rPr>
          <w:rFonts w:asciiTheme="minorHAnsi" w:eastAsia="Calibri" w:hAnsiTheme="minorHAnsi" w:cstheme="minorHAnsi"/>
          <w:b/>
          <w:sz w:val="22"/>
          <w:szCs w:val="22"/>
        </w:rPr>
        <w:t>,</w:t>
      </w:r>
      <w:r w:rsidRPr="00A569F9">
        <w:rPr>
          <w:rFonts w:asciiTheme="minorHAnsi" w:eastAsia="Calibri" w:hAnsiTheme="minorHAnsi" w:cstheme="minorHAnsi"/>
          <w:b/>
          <w:sz w:val="22"/>
          <w:szCs w:val="22"/>
        </w:rPr>
        <w:t xml:space="preserve"> sobre libertad condicional.</w:t>
      </w:r>
    </w:p>
    <w:p w:rsidR="004C1CCE" w:rsidRPr="00A569F9" w:rsidRDefault="004C1CCE">
      <w:pPr>
        <w:pBdr>
          <w:top w:val="nil"/>
          <w:left w:val="nil"/>
          <w:bottom w:val="nil"/>
          <w:right w:val="nil"/>
          <w:between w:val="nil"/>
        </w:pBdr>
        <w:jc w:val="both"/>
        <w:rPr>
          <w:rFonts w:asciiTheme="minorHAnsi" w:eastAsia="Calibri" w:hAnsiTheme="minorHAnsi" w:cstheme="minorHAnsi"/>
          <w:b/>
          <w:sz w:val="22"/>
          <w:szCs w:val="22"/>
        </w:rPr>
      </w:pPr>
    </w:p>
    <w:p w:rsidR="00034194" w:rsidRPr="00A569F9" w:rsidRDefault="00223C10">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6. De acuerdo con el Reglamento de Establecimientos Penitenciarios, en relación con la salida dominical es correct</w:t>
      </w:r>
      <w:r w:rsidR="00543299" w:rsidRPr="00A569F9">
        <w:rPr>
          <w:rFonts w:asciiTheme="minorHAnsi" w:eastAsia="Calibri" w:hAnsiTheme="minorHAnsi" w:cstheme="minorHAnsi"/>
          <w:b/>
          <w:sz w:val="22"/>
          <w:szCs w:val="22"/>
        </w:rPr>
        <w:t>o</w:t>
      </w:r>
      <w:r w:rsidRPr="00A569F9">
        <w:rPr>
          <w:rFonts w:asciiTheme="minorHAnsi" w:eastAsia="Calibri" w:hAnsiTheme="minorHAnsi" w:cstheme="minorHAnsi"/>
          <w:b/>
          <w:sz w:val="22"/>
          <w:szCs w:val="22"/>
        </w:rPr>
        <w:t xml:space="preserve"> señalar:</w:t>
      </w:r>
    </w:p>
    <w:p w:rsidR="00034194" w:rsidRPr="00A569F9" w:rsidRDefault="00223C10">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a) </w:t>
      </w:r>
      <w:r w:rsidR="002A35BA" w:rsidRPr="00A569F9">
        <w:rPr>
          <w:rFonts w:asciiTheme="minorHAnsi" w:eastAsia="Calibri" w:hAnsiTheme="minorHAnsi" w:cstheme="minorHAnsi"/>
          <w:sz w:val="22"/>
          <w:szCs w:val="22"/>
        </w:rPr>
        <w:t xml:space="preserve">La facultad de otorgar el permiso de salida dominical corresponde al Jefe del Establecimiento. </w:t>
      </w:r>
    </w:p>
    <w:p w:rsidR="002A35BA" w:rsidRPr="00A569F9" w:rsidRDefault="00543299" w:rsidP="008C2F0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b</w:t>
      </w:r>
      <w:r w:rsidR="00223C10" w:rsidRPr="00A569F9">
        <w:rPr>
          <w:rFonts w:asciiTheme="minorHAnsi" w:eastAsia="Calibri" w:hAnsiTheme="minorHAnsi" w:cstheme="minorHAnsi"/>
          <w:sz w:val="22"/>
          <w:szCs w:val="22"/>
        </w:rPr>
        <w:t>)</w:t>
      </w:r>
      <w:r w:rsidR="002A35BA" w:rsidRPr="00A569F9">
        <w:rPr>
          <w:rFonts w:asciiTheme="minorHAnsi" w:eastAsia="Calibri" w:hAnsiTheme="minorHAnsi" w:cstheme="minorHAnsi"/>
          <w:sz w:val="22"/>
          <w:szCs w:val="22"/>
        </w:rPr>
        <w:t xml:space="preserve"> Sólo podrá concederse a los internos que gocen de informe favorable del Consejo Técnico.</w:t>
      </w:r>
    </w:p>
    <w:p w:rsidR="002A35BA" w:rsidRPr="00A569F9" w:rsidRDefault="002A35BA" w:rsidP="008C2F0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c) Si las circunstancias existentes al momento de conceder el beneficio se modifican, de modo que ya no resulte aconsejable que el interno continúe gozando de él, el Jefe del Establecimiento deberá suspenderlo o revocarlo.</w:t>
      </w:r>
    </w:p>
    <w:p w:rsidR="008C2F0E" w:rsidRPr="00A569F9" w:rsidRDefault="00543299" w:rsidP="008C2F0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d</w:t>
      </w:r>
      <w:r w:rsidR="00223C10" w:rsidRPr="00A569F9">
        <w:rPr>
          <w:rFonts w:asciiTheme="minorHAnsi" w:eastAsia="Calibri" w:hAnsiTheme="minorHAnsi" w:cstheme="minorHAnsi"/>
          <w:sz w:val="22"/>
          <w:szCs w:val="22"/>
        </w:rPr>
        <w:t>)</w:t>
      </w:r>
      <w:r w:rsidRPr="00A569F9">
        <w:rPr>
          <w:rFonts w:asciiTheme="minorHAnsi" w:eastAsia="Calibri" w:hAnsiTheme="minorHAnsi" w:cstheme="minorHAnsi"/>
          <w:sz w:val="22"/>
          <w:szCs w:val="22"/>
        </w:rPr>
        <w:t xml:space="preserve"> </w:t>
      </w:r>
      <w:r w:rsidR="002A35BA" w:rsidRPr="00A569F9">
        <w:rPr>
          <w:rFonts w:asciiTheme="minorHAnsi" w:eastAsia="Calibri" w:hAnsiTheme="minorHAnsi" w:cstheme="minorHAnsi"/>
          <w:sz w:val="22"/>
          <w:szCs w:val="22"/>
        </w:rPr>
        <w:t>Se puede postular a partir de los doce meses anteriores al día en que se cumpla el tiempo mínimo para optar a la libertad condicional.</w:t>
      </w:r>
    </w:p>
    <w:p w:rsidR="00543299" w:rsidRPr="00A569F9" w:rsidRDefault="00543299" w:rsidP="008C2F0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e) Todas las alternativas son correctas.</w:t>
      </w:r>
    </w:p>
    <w:p w:rsidR="00034194" w:rsidRPr="00A569F9" w:rsidRDefault="00034194">
      <w:pPr>
        <w:jc w:val="both"/>
        <w:rPr>
          <w:rFonts w:asciiTheme="minorHAnsi" w:eastAsia="Calibri" w:hAnsiTheme="minorHAnsi" w:cstheme="minorHAnsi"/>
          <w:b/>
          <w:sz w:val="22"/>
          <w:szCs w:val="22"/>
        </w:rPr>
      </w:pPr>
    </w:p>
    <w:p w:rsidR="00034194" w:rsidRPr="00A569F9" w:rsidRDefault="00543299">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Respuesta correcta: </w:t>
      </w:r>
      <w:r w:rsidR="002A35BA" w:rsidRPr="00A569F9">
        <w:rPr>
          <w:rFonts w:asciiTheme="minorHAnsi" w:eastAsia="Calibri" w:hAnsiTheme="minorHAnsi" w:cstheme="minorHAnsi"/>
          <w:b/>
          <w:sz w:val="22"/>
          <w:szCs w:val="22"/>
        </w:rPr>
        <w:t>e</w:t>
      </w:r>
      <w:r w:rsidRPr="00A569F9">
        <w:rPr>
          <w:rFonts w:asciiTheme="minorHAnsi" w:eastAsia="Calibri" w:hAnsiTheme="minorHAnsi" w:cstheme="minorHAnsi"/>
          <w:b/>
          <w:sz w:val="22"/>
          <w:szCs w:val="22"/>
        </w:rPr>
        <w:t>)</w:t>
      </w:r>
      <w:r w:rsidR="006F7372" w:rsidRPr="00A569F9">
        <w:rPr>
          <w:rFonts w:asciiTheme="minorHAnsi" w:eastAsia="Calibri" w:hAnsiTheme="minorHAnsi" w:cstheme="minorHAnsi"/>
          <w:b/>
          <w:sz w:val="22"/>
          <w:szCs w:val="22"/>
        </w:rPr>
        <w:t>.</w:t>
      </w:r>
    </w:p>
    <w:p w:rsidR="00034194" w:rsidRPr="00A569F9" w:rsidRDefault="00223C10">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Fuente: artículo</w:t>
      </w:r>
      <w:r w:rsidR="008C2F0E" w:rsidRPr="00A569F9">
        <w:rPr>
          <w:rFonts w:asciiTheme="minorHAnsi" w:eastAsia="Calibri" w:hAnsiTheme="minorHAnsi" w:cstheme="minorHAnsi"/>
          <w:b/>
          <w:sz w:val="22"/>
          <w:szCs w:val="22"/>
        </w:rPr>
        <w:t>s 98</w:t>
      </w:r>
      <w:r w:rsidR="006F7372" w:rsidRPr="00A569F9">
        <w:rPr>
          <w:rFonts w:asciiTheme="minorHAnsi" w:eastAsia="Calibri" w:hAnsiTheme="minorHAnsi" w:cstheme="minorHAnsi"/>
          <w:b/>
          <w:sz w:val="22"/>
          <w:szCs w:val="22"/>
        </w:rPr>
        <w:t>,</w:t>
      </w:r>
      <w:r w:rsidR="008C2F0E" w:rsidRPr="00A569F9">
        <w:rPr>
          <w:rFonts w:asciiTheme="minorHAnsi" w:eastAsia="Calibri" w:hAnsiTheme="minorHAnsi" w:cstheme="minorHAnsi"/>
          <w:b/>
          <w:sz w:val="22"/>
          <w:szCs w:val="22"/>
        </w:rPr>
        <w:t xml:space="preserve"> inciso primero</w:t>
      </w:r>
      <w:r w:rsidR="006F7372" w:rsidRPr="00A569F9">
        <w:rPr>
          <w:rFonts w:asciiTheme="minorHAnsi" w:eastAsia="Calibri" w:hAnsiTheme="minorHAnsi" w:cstheme="minorHAnsi"/>
          <w:b/>
          <w:sz w:val="22"/>
          <w:szCs w:val="22"/>
        </w:rPr>
        <w:t>,</w:t>
      </w:r>
      <w:r w:rsidR="008C2F0E" w:rsidRPr="00A569F9">
        <w:rPr>
          <w:rFonts w:asciiTheme="minorHAnsi" w:eastAsia="Calibri" w:hAnsiTheme="minorHAnsi" w:cstheme="minorHAnsi"/>
          <w:b/>
          <w:sz w:val="22"/>
          <w:szCs w:val="22"/>
        </w:rPr>
        <w:t xml:space="preserve"> 99</w:t>
      </w:r>
      <w:r w:rsidR="006F7372" w:rsidRPr="00A569F9">
        <w:rPr>
          <w:rFonts w:asciiTheme="minorHAnsi" w:eastAsia="Calibri" w:hAnsiTheme="minorHAnsi" w:cstheme="minorHAnsi"/>
          <w:b/>
          <w:sz w:val="22"/>
          <w:szCs w:val="22"/>
        </w:rPr>
        <w:t>,</w:t>
      </w:r>
      <w:r w:rsidR="008C2F0E" w:rsidRPr="00A569F9">
        <w:rPr>
          <w:rFonts w:asciiTheme="minorHAnsi" w:eastAsia="Calibri" w:hAnsiTheme="minorHAnsi" w:cstheme="minorHAnsi"/>
          <w:b/>
          <w:sz w:val="22"/>
          <w:szCs w:val="22"/>
        </w:rPr>
        <w:t xml:space="preserve"> inciso segundo</w:t>
      </w:r>
      <w:r w:rsidR="006F7372" w:rsidRPr="00A569F9">
        <w:rPr>
          <w:rFonts w:asciiTheme="minorHAnsi" w:eastAsia="Calibri" w:hAnsiTheme="minorHAnsi" w:cstheme="minorHAnsi"/>
          <w:b/>
          <w:sz w:val="22"/>
          <w:szCs w:val="22"/>
        </w:rPr>
        <w:t>,</w:t>
      </w:r>
      <w:r w:rsidR="002A35BA" w:rsidRPr="00A569F9">
        <w:rPr>
          <w:rFonts w:asciiTheme="minorHAnsi" w:eastAsia="Calibri" w:hAnsiTheme="minorHAnsi" w:cstheme="minorHAnsi"/>
          <w:b/>
          <w:sz w:val="22"/>
          <w:szCs w:val="22"/>
        </w:rPr>
        <w:t xml:space="preserve"> y 103</w:t>
      </w:r>
      <w:r w:rsidR="008C2F0E" w:rsidRPr="00A569F9">
        <w:rPr>
          <w:rFonts w:asciiTheme="minorHAnsi" w:eastAsia="Calibri" w:hAnsiTheme="minorHAnsi" w:cstheme="minorHAnsi"/>
          <w:b/>
          <w:sz w:val="22"/>
          <w:szCs w:val="22"/>
        </w:rPr>
        <w:t xml:space="preserve"> </w:t>
      </w:r>
      <w:r w:rsidRPr="00A569F9">
        <w:rPr>
          <w:rFonts w:asciiTheme="minorHAnsi" w:eastAsia="Calibri" w:hAnsiTheme="minorHAnsi" w:cstheme="minorHAnsi"/>
          <w:b/>
          <w:sz w:val="22"/>
          <w:szCs w:val="22"/>
        </w:rPr>
        <w:t>del R</w:t>
      </w:r>
      <w:r w:rsidR="00543299" w:rsidRPr="00A569F9">
        <w:rPr>
          <w:rFonts w:asciiTheme="minorHAnsi" w:eastAsia="Calibri" w:hAnsiTheme="minorHAnsi" w:cstheme="minorHAnsi"/>
          <w:b/>
          <w:sz w:val="22"/>
          <w:szCs w:val="22"/>
        </w:rPr>
        <w:t xml:space="preserve">eglamento de </w:t>
      </w:r>
      <w:r w:rsidRPr="00A569F9">
        <w:rPr>
          <w:rFonts w:asciiTheme="minorHAnsi" w:eastAsia="Calibri" w:hAnsiTheme="minorHAnsi" w:cstheme="minorHAnsi"/>
          <w:b/>
          <w:sz w:val="22"/>
          <w:szCs w:val="22"/>
        </w:rPr>
        <w:t>E</w:t>
      </w:r>
      <w:r w:rsidR="00543299" w:rsidRPr="00A569F9">
        <w:rPr>
          <w:rFonts w:asciiTheme="minorHAnsi" w:eastAsia="Calibri" w:hAnsiTheme="minorHAnsi" w:cstheme="minorHAnsi"/>
          <w:b/>
          <w:sz w:val="22"/>
          <w:szCs w:val="22"/>
        </w:rPr>
        <w:t xml:space="preserve">stablecimientos </w:t>
      </w:r>
      <w:r w:rsidRPr="00A569F9">
        <w:rPr>
          <w:rFonts w:asciiTheme="minorHAnsi" w:eastAsia="Calibri" w:hAnsiTheme="minorHAnsi" w:cstheme="minorHAnsi"/>
          <w:b/>
          <w:sz w:val="22"/>
          <w:szCs w:val="22"/>
        </w:rPr>
        <w:t>P</w:t>
      </w:r>
      <w:r w:rsidR="00543299" w:rsidRPr="00A569F9">
        <w:rPr>
          <w:rFonts w:asciiTheme="minorHAnsi" w:eastAsia="Calibri" w:hAnsiTheme="minorHAnsi" w:cstheme="minorHAnsi"/>
          <w:b/>
          <w:sz w:val="22"/>
          <w:szCs w:val="22"/>
        </w:rPr>
        <w:t>enitenciarios</w:t>
      </w:r>
      <w:r w:rsidRPr="00A569F9">
        <w:rPr>
          <w:rFonts w:asciiTheme="minorHAnsi" w:eastAsia="Calibri" w:hAnsiTheme="minorHAnsi" w:cstheme="minorHAnsi"/>
          <w:b/>
          <w:sz w:val="22"/>
          <w:szCs w:val="22"/>
        </w:rPr>
        <w:t>.</w:t>
      </w:r>
    </w:p>
    <w:p w:rsidR="00034194" w:rsidRPr="00A569F9" w:rsidRDefault="00034194">
      <w:pPr>
        <w:pBdr>
          <w:top w:val="nil"/>
          <w:left w:val="nil"/>
          <w:bottom w:val="nil"/>
          <w:right w:val="nil"/>
          <w:between w:val="nil"/>
        </w:pBdr>
        <w:jc w:val="both"/>
        <w:rPr>
          <w:rFonts w:asciiTheme="minorHAnsi" w:eastAsia="Calibri" w:hAnsiTheme="minorHAnsi" w:cstheme="minorHAnsi"/>
          <w:b/>
          <w:sz w:val="22"/>
          <w:szCs w:val="22"/>
        </w:rPr>
      </w:pPr>
    </w:p>
    <w:p w:rsidR="00D74076" w:rsidRPr="00A569F9" w:rsidRDefault="00223C10" w:rsidP="00D74076">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7. </w:t>
      </w:r>
      <w:r w:rsidR="00D74076" w:rsidRPr="00A569F9">
        <w:rPr>
          <w:rFonts w:asciiTheme="minorHAnsi" w:eastAsia="Calibri" w:hAnsiTheme="minorHAnsi" w:cstheme="minorHAnsi"/>
          <w:b/>
          <w:sz w:val="22"/>
          <w:szCs w:val="22"/>
        </w:rPr>
        <w:t>Respecto del indulto particular, son correctas las siguientes afirmaciones:</w:t>
      </w:r>
    </w:p>
    <w:p w:rsidR="00D74076" w:rsidRPr="00A569F9" w:rsidRDefault="00D74076" w:rsidP="00D74076">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a) La gracia del indulto sólo puede impetrarse por el condenado una vez que se haya dictado sentencia ejecutoriada. </w:t>
      </w:r>
    </w:p>
    <w:p w:rsidR="00D74076" w:rsidRPr="00A569F9" w:rsidRDefault="004827C1" w:rsidP="00D74076">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b</w:t>
      </w:r>
      <w:r w:rsidR="00D74076" w:rsidRPr="00A569F9">
        <w:rPr>
          <w:rFonts w:asciiTheme="minorHAnsi" w:eastAsia="Calibri" w:hAnsiTheme="minorHAnsi" w:cstheme="minorHAnsi"/>
          <w:sz w:val="22"/>
          <w:szCs w:val="22"/>
        </w:rPr>
        <w:t xml:space="preserve">) </w:t>
      </w:r>
      <w:r w:rsidRPr="00A569F9">
        <w:rPr>
          <w:rFonts w:asciiTheme="minorHAnsi" w:eastAsia="Calibri" w:hAnsiTheme="minorHAnsi" w:cstheme="minorHAnsi"/>
          <w:sz w:val="22"/>
          <w:szCs w:val="22"/>
        </w:rPr>
        <w:t>El indulto elimina la calidad de condenado para todos los efectos legales.</w:t>
      </w:r>
    </w:p>
    <w:p w:rsidR="00D74076" w:rsidRPr="00A569F9" w:rsidRDefault="00D74076" w:rsidP="00D74076">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c) </w:t>
      </w:r>
      <w:r w:rsidR="00432A9D" w:rsidRPr="00A569F9">
        <w:rPr>
          <w:rFonts w:asciiTheme="minorHAnsi" w:eastAsia="Calibri" w:hAnsiTheme="minorHAnsi" w:cstheme="minorHAnsi"/>
          <w:sz w:val="22"/>
          <w:szCs w:val="22"/>
        </w:rPr>
        <w:t>Sólo procede respecto de condenas superiores a un año.</w:t>
      </w:r>
    </w:p>
    <w:p w:rsidR="00D74076" w:rsidRPr="00A569F9" w:rsidRDefault="00D74076" w:rsidP="00D74076">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d) </w:t>
      </w:r>
      <w:r w:rsidR="004827C1" w:rsidRPr="00A569F9">
        <w:rPr>
          <w:rFonts w:asciiTheme="minorHAnsi" w:eastAsia="Calibri" w:hAnsiTheme="minorHAnsi" w:cstheme="minorHAnsi"/>
          <w:sz w:val="22"/>
          <w:szCs w:val="22"/>
        </w:rPr>
        <w:t>No procede respecto de las personas condenadas por el delito de parricidio o infanticidio, entre otras exclusiones.</w:t>
      </w:r>
      <w:r w:rsidRPr="00A569F9">
        <w:rPr>
          <w:rFonts w:asciiTheme="minorHAnsi" w:eastAsia="Calibri" w:hAnsiTheme="minorHAnsi" w:cstheme="minorHAnsi"/>
          <w:sz w:val="22"/>
          <w:szCs w:val="22"/>
        </w:rPr>
        <w:t xml:space="preserve"> </w:t>
      </w:r>
    </w:p>
    <w:p w:rsidR="00D74076" w:rsidRPr="00A569F9" w:rsidRDefault="00D74076" w:rsidP="00D74076">
      <w:pPr>
        <w:jc w:val="both"/>
        <w:rPr>
          <w:rFonts w:asciiTheme="minorHAnsi" w:eastAsia="Calibri" w:hAnsiTheme="minorHAnsi" w:cstheme="minorHAnsi"/>
          <w:b/>
          <w:sz w:val="22"/>
          <w:szCs w:val="22"/>
        </w:rPr>
      </w:pPr>
      <w:r w:rsidRPr="00A569F9">
        <w:rPr>
          <w:rFonts w:asciiTheme="minorHAnsi" w:eastAsia="Calibri" w:hAnsiTheme="minorHAnsi" w:cstheme="minorHAnsi"/>
          <w:sz w:val="22"/>
          <w:szCs w:val="22"/>
        </w:rPr>
        <w:t xml:space="preserve">e) </w:t>
      </w:r>
      <w:r w:rsidR="004827C1" w:rsidRPr="00A569F9">
        <w:rPr>
          <w:rFonts w:asciiTheme="minorHAnsi" w:eastAsia="Calibri" w:hAnsiTheme="minorHAnsi" w:cstheme="minorHAnsi"/>
          <w:sz w:val="22"/>
          <w:szCs w:val="22"/>
        </w:rPr>
        <w:t>Todas las alternativas son correctas.</w:t>
      </w:r>
    </w:p>
    <w:p w:rsidR="00D74076" w:rsidRPr="00A569F9" w:rsidRDefault="00D74076" w:rsidP="00D74076">
      <w:pPr>
        <w:jc w:val="both"/>
        <w:rPr>
          <w:rFonts w:asciiTheme="minorHAnsi" w:eastAsia="Calibri" w:hAnsiTheme="minorHAnsi" w:cstheme="minorHAnsi"/>
          <w:b/>
          <w:sz w:val="22"/>
          <w:szCs w:val="22"/>
        </w:rPr>
      </w:pPr>
    </w:p>
    <w:p w:rsidR="00D74076" w:rsidRPr="00A569F9" w:rsidRDefault="00D74076" w:rsidP="00D74076">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Respuesta correcta: </w:t>
      </w:r>
      <w:r w:rsidR="00564C15" w:rsidRPr="00A569F9">
        <w:rPr>
          <w:rFonts w:asciiTheme="minorHAnsi" w:eastAsia="Calibri" w:hAnsiTheme="minorHAnsi" w:cstheme="minorHAnsi"/>
          <w:b/>
          <w:sz w:val="22"/>
          <w:szCs w:val="22"/>
        </w:rPr>
        <w:t xml:space="preserve">letra </w:t>
      </w:r>
      <w:r w:rsidR="004827C1" w:rsidRPr="00A569F9">
        <w:rPr>
          <w:rFonts w:asciiTheme="minorHAnsi" w:eastAsia="Calibri" w:hAnsiTheme="minorHAnsi" w:cstheme="minorHAnsi"/>
          <w:b/>
          <w:sz w:val="22"/>
          <w:szCs w:val="22"/>
        </w:rPr>
        <w:t>a</w:t>
      </w:r>
      <w:r w:rsidR="00564C15" w:rsidRPr="00A569F9">
        <w:rPr>
          <w:rFonts w:asciiTheme="minorHAnsi" w:eastAsia="Calibri" w:hAnsiTheme="minorHAnsi" w:cstheme="minorHAnsi"/>
          <w:b/>
          <w:sz w:val="22"/>
          <w:szCs w:val="22"/>
        </w:rPr>
        <w:t>)</w:t>
      </w:r>
    </w:p>
    <w:p w:rsidR="00D74076" w:rsidRPr="00A569F9" w:rsidRDefault="00564C15" w:rsidP="00D74076">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Fuente: artículo 3</w:t>
      </w:r>
      <w:r w:rsidR="00D74076" w:rsidRPr="00A569F9">
        <w:rPr>
          <w:rFonts w:asciiTheme="minorHAnsi" w:eastAsia="Calibri" w:hAnsiTheme="minorHAnsi" w:cstheme="minorHAnsi"/>
          <w:b/>
          <w:sz w:val="22"/>
          <w:szCs w:val="22"/>
        </w:rPr>
        <w:t>, Ley N° 18.050.</w:t>
      </w:r>
    </w:p>
    <w:p w:rsidR="00034194" w:rsidRPr="00A569F9" w:rsidRDefault="00034194">
      <w:pPr>
        <w:pBdr>
          <w:top w:val="nil"/>
          <w:left w:val="nil"/>
          <w:bottom w:val="nil"/>
          <w:right w:val="nil"/>
          <w:between w:val="nil"/>
        </w:pBdr>
        <w:jc w:val="both"/>
        <w:rPr>
          <w:rFonts w:asciiTheme="minorHAnsi" w:eastAsia="Calibri" w:hAnsiTheme="minorHAnsi" w:cstheme="minorHAnsi"/>
          <w:b/>
          <w:sz w:val="22"/>
          <w:szCs w:val="22"/>
        </w:rPr>
      </w:pPr>
    </w:p>
    <w:p w:rsidR="008A730B" w:rsidRPr="00A569F9" w:rsidRDefault="008C2F0E" w:rsidP="008A730B">
      <w:pPr>
        <w:pStyle w:val="NormalWeb"/>
        <w:spacing w:before="0" w:beforeAutospacing="0" w:after="0" w:afterAutospacing="0"/>
        <w:jc w:val="both"/>
        <w:rPr>
          <w:rFonts w:asciiTheme="minorHAnsi" w:hAnsiTheme="minorHAnsi" w:cstheme="minorHAnsi"/>
          <w:b/>
          <w:bCs/>
          <w:sz w:val="22"/>
          <w:szCs w:val="22"/>
        </w:rPr>
      </w:pPr>
      <w:r w:rsidRPr="00A569F9">
        <w:rPr>
          <w:rFonts w:asciiTheme="minorHAnsi" w:eastAsia="Calibri" w:hAnsiTheme="minorHAnsi" w:cstheme="minorHAnsi"/>
          <w:b/>
          <w:sz w:val="22"/>
          <w:szCs w:val="22"/>
        </w:rPr>
        <w:t xml:space="preserve">8. </w:t>
      </w:r>
      <w:r w:rsidR="00F524C1" w:rsidRPr="00A569F9">
        <w:rPr>
          <w:rFonts w:asciiTheme="minorHAnsi" w:eastAsia="Calibri" w:hAnsiTheme="minorHAnsi" w:cstheme="minorHAnsi"/>
          <w:b/>
          <w:sz w:val="22"/>
          <w:szCs w:val="22"/>
        </w:rPr>
        <w:t>De Acuerdo al Reglamento de Establecimientos Penitenciarios, en</w:t>
      </w:r>
      <w:r w:rsidR="00F524C1" w:rsidRPr="00A569F9">
        <w:rPr>
          <w:rFonts w:asciiTheme="minorHAnsi" w:hAnsiTheme="minorHAnsi" w:cstheme="minorHAnsi"/>
          <w:b/>
          <w:bCs/>
          <w:sz w:val="22"/>
          <w:szCs w:val="22"/>
        </w:rPr>
        <w:t xml:space="preserve"> materia</w:t>
      </w:r>
      <w:r w:rsidR="008A730B" w:rsidRPr="00A569F9">
        <w:rPr>
          <w:rFonts w:asciiTheme="minorHAnsi" w:hAnsiTheme="minorHAnsi" w:cstheme="minorHAnsi"/>
          <w:b/>
          <w:bCs/>
          <w:sz w:val="22"/>
          <w:szCs w:val="22"/>
        </w:rPr>
        <w:t xml:space="preserve"> de régimen disciplinario al interior de las cárceles, ¿cuál afirmación es correcta?:</w:t>
      </w:r>
    </w:p>
    <w:p w:rsidR="008A730B" w:rsidRPr="00A569F9" w:rsidRDefault="008A730B" w:rsidP="008A730B">
      <w:pPr>
        <w:pStyle w:val="NormalWeb"/>
        <w:spacing w:before="0" w:beforeAutospacing="0" w:after="0" w:afterAutospacing="0"/>
        <w:jc w:val="both"/>
        <w:rPr>
          <w:rFonts w:asciiTheme="minorHAnsi" w:hAnsiTheme="minorHAnsi" w:cstheme="minorHAnsi"/>
          <w:sz w:val="22"/>
          <w:szCs w:val="22"/>
        </w:rPr>
      </w:pPr>
      <w:r w:rsidRPr="00A569F9">
        <w:rPr>
          <w:rFonts w:asciiTheme="minorHAnsi" w:hAnsiTheme="minorHAnsi" w:cstheme="minorHAnsi"/>
          <w:sz w:val="22"/>
          <w:szCs w:val="22"/>
        </w:rPr>
        <w:t xml:space="preserve">a) </w:t>
      </w:r>
      <w:r w:rsidR="00F524C1" w:rsidRPr="00A569F9">
        <w:rPr>
          <w:rFonts w:asciiTheme="minorHAnsi" w:hAnsiTheme="minorHAnsi" w:cstheme="minorHAnsi"/>
          <w:sz w:val="22"/>
          <w:szCs w:val="22"/>
        </w:rPr>
        <w:t>Sólo en caso de reiteración de faltas graves en el mismo bimestre se puede imponer conjuntamente dos o más sanciones</w:t>
      </w:r>
      <w:r w:rsidRPr="00A569F9">
        <w:rPr>
          <w:rFonts w:asciiTheme="minorHAnsi" w:hAnsiTheme="minorHAnsi" w:cstheme="minorHAnsi"/>
          <w:sz w:val="22"/>
          <w:szCs w:val="22"/>
        </w:rPr>
        <w:t>.</w:t>
      </w:r>
    </w:p>
    <w:p w:rsidR="008A730B" w:rsidRPr="00A569F9" w:rsidRDefault="008A730B" w:rsidP="008A730B">
      <w:pPr>
        <w:pStyle w:val="NormalWeb"/>
        <w:spacing w:before="0" w:beforeAutospacing="0" w:after="0" w:afterAutospacing="0"/>
        <w:jc w:val="both"/>
        <w:rPr>
          <w:rFonts w:asciiTheme="minorHAnsi" w:hAnsiTheme="minorHAnsi" w:cstheme="minorHAnsi"/>
          <w:sz w:val="22"/>
          <w:szCs w:val="22"/>
        </w:rPr>
      </w:pPr>
      <w:r w:rsidRPr="00A569F9">
        <w:rPr>
          <w:rFonts w:asciiTheme="minorHAnsi" w:hAnsiTheme="minorHAnsi" w:cstheme="minorHAnsi"/>
          <w:sz w:val="22"/>
          <w:szCs w:val="22"/>
        </w:rPr>
        <w:t xml:space="preserve">b) </w:t>
      </w:r>
      <w:r w:rsidR="00F524C1" w:rsidRPr="00A569F9">
        <w:rPr>
          <w:rFonts w:asciiTheme="minorHAnsi" w:hAnsiTheme="minorHAnsi" w:cstheme="minorHAnsi"/>
          <w:sz w:val="22"/>
          <w:szCs w:val="22"/>
        </w:rPr>
        <w:t>Si se aplica l</w:t>
      </w:r>
      <w:r w:rsidRPr="00A569F9">
        <w:rPr>
          <w:rFonts w:asciiTheme="minorHAnsi" w:hAnsiTheme="minorHAnsi" w:cstheme="minorHAnsi"/>
          <w:sz w:val="22"/>
          <w:szCs w:val="22"/>
        </w:rPr>
        <w:t xml:space="preserve">a sanción de internación en celda solitaria </w:t>
      </w:r>
      <w:r w:rsidR="00F524C1" w:rsidRPr="00A569F9">
        <w:rPr>
          <w:rFonts w:asciiTheme="minorHAnsi" w:hAnsiTheme="minorHAnsi" w:cstheme="minorHAnsi"/>
          <w:sz w:val="22"/>
          <w:szCs w:val="22"/>
        </w:rPr>
        <w:t>a una mujer que tenga hijos consigo, se debe garantizar el contacto con ellos al menos dos veces al día</w:t>
      </w:r>
      <w:r w:rsidRPr="00A569F9">
        <w:rPr>
          <w:rFonts w:asciiTheme="minorHAnsi" w:hAnsiTheme="minorHAnsi" w:cstheme="minorHAnsi"/>
          <w:sz w:val="22"/>
          <w:szCs w:val="22"/>
        </w:rPr>
        <w:t xml:space="preserve">. </w:t>
      </w:r>
    </w:p>
    <w:p w:rsidR="008A730B" w:rsidRPr="00A569F9" w:rsidRDefault="008A730B" w:rsidP="008A730B">
      <w:pPr>
        <w:pStyle w:val="NormalWeb"/>
        <w:spacing w:before="0" w:beforeAutospacing="0" w:after="0" w:afterAutospacing="0"/>
        <w:jc w:val="both"/>
        <w:rPr>
          <w:rFonts w:asciiTheme="minorHAnsi" w:hAnsiTheme="minorHAnsi" w:cstheme="minorHAnsi"/>
          <w:sz w:val="22"/>
          <w:szCs w:val="22"/>
        </w:rPr>
      </w:pPr>
      <w:r w:rsidRPr="00A569F9">
        <w:rPr>
          <w:rFonts w:asciiTheme="minorHAnsi" w:hAnsiTheme="minorHAnsi" w:cstheme="minorHAnsi"/>
          <w:bCs/>
          <w:sz w:val="22"/>
          <w:szCs w:val="22"/>
        </w:rPr>
        <w:t xml:space="preserve">c) </w:t>
      </w:r>
      <w:r w:rsidR="001655E7" w:rsidRPr="00A569F9">
        <w:rPr>
          <w:rFonts w:asciiTheme="minorHAnsi" w:hAnsiTheme="minorHAnsi" w:cstheme="minorHAnsi"/>
          <w:sz w:val="22"/>
          <w:szCs w:val="22"/>
        </w:rPr>
        <w:t>Tratándose de personas sujetas a prisión preventiva, la aplicación de cualquiera de las medidas disciplinarias corresponde al respectivo juez de garantía</w:t>
      </w:r>
      <w:r w:rsidRPr="00A569F9">
        <w:rPr>
          <w:rFonts w:asciiTheme="minorHAnsi" w:hAnsiTheme="minorHAnsi" w:cstheme="minorHAnsi"/>
          <w:sz w:val="22"/>
          <w:szCs w:val="22"/>
        </w:rPr>
        <w:t>.</w:t>
      </w:r>
    </w:p>
    <w:p w:rsidR="008A730B" w:rsidRPr="00A569F9" w:rsidRDefault="008A730B" w:rsidP="008A730B">
      <w:pPr>
        <w:pStyle w:val="NormalWeb"/>
        <w:spacing w:before="0" w:beforeAutospacing="0" w:after="0" w:afterAutospacing="0"/>
        <w:jc w:val="both"/>
        <w:rPr>
          <w:rFonts w:asciiTheme="minorHAnsi" w:hAnsiTheme="minorHAnsi" w:cstheme="minorHAnsi"/>
          <w:sz w:val="22"/>
          <w:szCs w:val="22"/>
        </w:rPr>
      </w:pPr>
      <w:r w:rsidRPr="00A569F9">
        <w:rPr>
          <w:rFonts w:asciiTheme="minorHAnsi" w:hAnsiTheme="minorHAnsi" w:cstheme="minorHAnsi"/>
          <w:sz w:val="22"/>
          <w:szCs w:val="22"/>
        </w:rPr>
        <w:t xml:space="preserve">d) </w:t>
      </w:r>
      <w:r w:rsidR="00F524C1" w:rsidRPr="00A569F9">
        <w:rPr>
          <w:rFonts w:asciiTheme="minorHAnsi" w:hAnsiTheme="minorHAnsi" w:cstheme="minorHAnsi"/>
          <w:sz w:val="22"/>
          <w:szCs w:val="22"/>
        </w:rPr>
        <w:t>La comisión de falta disciplinaria que pudiere constituir delito, será puesta en conocimiento de la autoridad competente, según la ley procesal vigente, sin perjuicio de la aplicación de las sanciones previstas en este Reglamento</w:t>
      </w:r>
      <w:r w:rsidRPr="00A569F9">
        <w:rPr>
          <w:rFonts w:asciiTheme="minorHAnsi" w:hAnsiTheme="minorHAnsi" w:cstheme="minorHAnsi"/>
          <w:sz w:val="22"/>
          <w:szCs w:val="22"/>
        </w:rPr>
        <w:t>.</w:t>
      </w:r>
    </w:p>
    <w:p w:rsidR="008A730B" w:rsidRPr="00A569F9" w:rsidRDefault="008A730B" w:rsidP="008A730B">
      <w:pPr>
        <w:pStyle w:val="NormalWeb"/>
        <w:spacing w:before="0" w:beforeAutospacing="0" w:after="0" w:afterAutospacing="0"/>
        <w:jc w:val="both"/>
        <w:rPr>
          <w:rFonts w:asciiTheme="minorHAnsi" w:hAnsiTheme="minorHAnsi" w:cstheme="minorHAnsi"/>
          <w:sz w:val="22"/>
          <w:szCs w:val="22"/>
        </w:rPr>
      </w:pPr>
      <w:r w:rsidRPr="00A569F9">
        <w:rPr>
          <w:rFonts w:asciiTheme="minorHAnsi" w:hAnsiTheme="minorHAnsi" w:cstheme="minorHAnsi"/>
          <w:sz w:val="22"/>
          <w:szCs w:val="22"/>
        </w:rPr>
        <w:t xml:space="preserve">e) </w:t>
      </w:r>
      <w:r w:rsidR="00EA1522" w:rsidRPr="00A569F9">
        <w:rPr>
          <w:rFonts w:asciiTheme="minorHAnsi" w:hAnsiTheme="minorHAnsi" w:cstheme="minorHAnsi"/>
          <w:sz w:val="22"/>
          <w:szCs w:val="22"/>
        </w:rPr>
        <w:t>Todas las alternativas son correctas.</w:t>
      </w:r>
    </w:p>
    <w:p w:rsidR="008A730B" w:rsidRPr="00A569F9" w:rsidRDefault="008A730B" w:rsidP="008A730B">
      <w:pPr>
        <w:pStyle w:val="NormalWeb"/>
        <w:spacing w:before="0" w:beforeAutospacing="0" w:after="0" w:afterAutospacing="0"/>
        <w:jc w:val="both"/>
        <w:rPr>
          <w:rFonts w:asciiTheme="minorHAnsi" w:hAnsiTheme="minorHAnsi" w:cstheme="minorHAnsi"/>
          <w:sz w:val="22"/>
          <w:szCs w:val="22"/>
        </w:rPr>
      </w:pPr>
    </w:p>
    <w:p w:rsidR="008A730B" w:rsidRPr="00A569F9" w:rsidRDefault="008A730B" w:rsidP="008A730B">
      <w:pPr>
        <w:pStyle w:val="NormalWeb"/>
        <w:spacing w:before="0" w:beforeAutospacing="0" w:after="0" w:afterAutospacing="0"/>
        <w:jc w:val="both"/>
        <w:rPr>
          <w:rFonts w:asciiTheme="minorHAnsi" w:hAnsiTheme="minorHAnsi" w:cstheme="minorHAnsi"/>
          <w:b/>
          <w:bCs/>
          <w:sz w:val="22"/>
          <w:szCs w:val="22"/>
        </w:rPr>
      </w:pPr>
      <w:r w:rsidRPr="00A569F9">
        <w:rPr>
          <w:rFonts w:asciiTheme="minorHAnsi" w:hAnsiTheme="minorHAnsi" w:cstheme="minorHAnsi"/>
          <w:b/>
          <w:bCs/>
          <w:sz w:val="22"/>
          <w:szCs w:val="22"/>
        </w:rPr>
        <w:t xml:space="preserve">Respuesta correcta: </w:t>
      </w:r>
      <w:r w:rsidR="007E16D8" w:rsidRPr="00A569F9">
        <w:rPr>
          <w:rFonts w:asciiTheme="minorHAnsi" w:hAnsiTheme="minorHAnsi" w:cstheme="minorHAnsi"/>
          <w:b/>
          <w:bCs/>
          <w:sz w:val="22"/>
          <w:szCs w:val="22"/>
        </w:rPr>
        <w:t xml:space="preserve">letra </w:t>
      </w:r>
      <w:r w:rsidR="001655E7" w:rsidRPr="00A569F9">
        <w:rPr>
          <w:rFonts w:asciiTheme="minorHAnsi" w:hAnsiTheme="minorHAnsi" w:cstheme="minorHAnsi"/>
          <w:b/>
          <w:bCs/>
          <w:sz w:val="22"/>
          <w:szCs w:val="22"/>
        </w:rPr>
        <w:t>d</w:t>
      </w:r>
      <w:r w:rsidRPr="00A569F9">
        <w:rPr>
          <w:rFonts w:asciiTheme="minorHAnsi" w:hAnsiTheme="minorHAnsi" w:cstheme="minorHAnsi"/>
          <w:b/>
          <w:bCs/>
          <w:sz w:val="22"/>
          <w:szCs w:val="22"/>
        </w:rPr>
        <w:t xml:space="preserve">) </w:t>
      </w:r>
    </w:p>
    <w:p w:rsidR="00AE0BEE" w:rsidRPr="00A569F9" w:rsidRDefault="008A730B" w:rsidP="008A730B">
      <w:pPr>
        <w:pBdr>
          <w:top w:val="nil"/>
          <w:left w:val="nil"/>
          <w:bottom w:val="nil"/>
          <w:right w:val="nil"/>
          <w:between w:val="nil"/>
        </w:pBdr>
        <w:jc w:val="both"/>
        <w:rPr>
          <w:rFonts w:asciiTheme="minorHAnsi" w:eastAsia="Calibri" w:hAnsiTheme="minorHAnsi" w:cstheme="minorHAnsi"/>
          <w:b/>
          <w:sz w:val="22"/>
          <w:szCs w:val="22"/>
        </w:rPr>
      </w:pPr>
      <w:r w:rsidRPr="00A569F9">
        <w:rPr>
          <w:rFonts w:asciiTheme="minorHAnsi" w:hAnsiTheme="minorHAnsi" w:cstheme="minorHAnsi"/>
          <w:b/>
          <w:bCs/>
          <w:sz w:val="22"/>
          <w:szCs w:val="22"/>
        </w:rPr>
        <w:t xml:space="preserve">Fuente: artículo </w:t>
      </w:r>
      <w:r w:rsidR="001655E7" w:rsidRPr="00A569F9">
        <w:rPr>
          <w:rFonts w:asciiTheme="minorHAnsi" w:hAnsiTheme="minorHAnsi" w:cstheme="minorHAnsi"/>
          <w:b/>
          <w:bCs/>
          <w:sz w:val="22"/>
          <w:szCs w:val="22"/>
        </w:rPr>
        <w:t>9</w:t>
      </w:r>
      <w:r w:rsidRPr="00A569F9">
        <w:rPr>
          <w:rFonts w:asciiTheme="minorHAnsi" w:hAnsiTheme="minorHAnsi" w:cstheme="minorHAnsi"/>
          <w:b/>
          <w:bCs/>
          <w:sz w:val="22"/>
          <w:szCs w:val="22"/>
        </w:rPr>
        <w:t>1</w:t>
      </w:r>
      <w:r w:rsidR="001655E7" w:rsidRPr="00A569F9">
        <w:rPr>
          <w:rFonts w:asciiTheme="minorHAnsi" w:hAnsiTheme="minorHAnsi" w:cstheme="minorHAnsi"/>
          <w:b/>
          <w:bCs/>
          <w:sz w:val="22"/>
          <w:szCs w:val="22"/>
        </w:rPr>
        <w:t xml:space="preserve"> </w:t>
      </w:r>
      <w:r w:rsidRPr="00A569F9">
        <w:rPr>
          <w:rFonts w:asciiTheme="minorHAnsi" w:hAnsiTheme="minorHAnsi" w:cstheme="minorHAnsi"/>
          <w:b/>
          <w:bCs/>
          <w:sz w:val="22"/>
          <w:szCs w:val="22"/>
        </w:rPr>
        <w:t>del Reglamento de Establecimientos Penitenciarios.</w:t>
      </w:r>
    </w:p>
    <w:p w:rsidR="00AE0BEE" w:rsidRPr="00A569F9" w:rsidRDefault="00AE0BEE" w:rsidP="008C2F0E">
      <w:pPr>
        <w:jc w:val="both"/>
        <w:rPr>
          <w:rFonts w:asciiTheme="minorHAnsi" w:eastAsia="Calibri" w:hAnsiTheme="minorHAnsi" w:cstheme="minorHAnsi"/>
          <w:b/>
          <w:sz w:val="22"/>
          <w:szCs w:val="22"/>
        </w:rPr>
      </w:pPr>
    </w:p>
    <w:p w:rsidR="007E16D8" w:rsidRPr="00A569F9" w:rsidRDefault="00223C10" w:rsidP="007E16D8">
      <w:pPr>
        <w:shd w:val="clear" w:color="auto" w:fill="FFFFFF"/>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9. </w:t>
      </w:r>
      <w:r w:rsidR="007E16D8" w:rsidRPr="00A569F9">
        <w:rPr>
          <w:rFonts w:asciiTheme="minorHAnsi" w:eastAsia="Calibri" w:hAnsiTheme="minorHAnsi" w:cstheme="minorHAnsi"/>
          <w:b/>
          <w:sz w:val="22"/>
          <w:szCs w:val="22"/>
        </w:rPr>
        <w:t xml:space="preserve">En relación con la pena mixta regulada en el artículo 33 de la Ley N° 18.216, señale la alternativa correcta: </w:t>
      </w:r>
    </w:p>
    <w:p w:rsidR="007E16D8" w:rsidRPr="00A569F9" w:rsidRDefault="007E16D8" w:rsidP="007E16D8">
      <w:pPr>
        <w:shd w:val="clear" w:color="auto" w:fill="FFFFFF"/>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a) Uno de sus requisitos es que el penado hubiere cumplido al menos la mitad de la pena efectivamente, o dos tercios de la misma, según el delito por el que fue condenado.</w:t>
      </w:r>
    </w:p>
    <w:p w:rsidR="007E16D8" w:rsidRPr="00A569F9" w:rsidRDefault="007E16D8" w:rsidP="007E16D8">
      <w:pPr>
        <w:shd w:val="clear" w:color="auto" w:fill="FFFFFF"/>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b) Para que se conceda la pena mixta se necesita, entre otros requisitos, que el condenado hubiere hecho uso provechoso de un permiso de salida esporádica.</w:t>
      </w:r>
    </w:p>
    <w:p w:rsidR="007E16D8" w:rsidRPr="00A569F9" w:rsidRDefault="007E16D8" w:rsidP="007E16D8">
      <w:pPr>
        <w:shd w:val="clear" w:color="auto" w:fill="FFFFFF"/>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c) Si el tribunal no otorga la interrupción de la pena regulada en este artículo, ésta no podrá discutirse nuevamente sino hasta transcurridos seis meses desde su denegación.</w:t>
      </w:r>
    </w:p>
    <w:p w:rsidR="007E16D8" w:rsidRPr="00A569F9" w:rsidRDefault="007E16D8" w:rsidP="007E16D8">
      <w:pPr>
        <w:shd w:val="clear" w:color="auto" w:fill="FFFFFF"/>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d) La ley exige que el condenado reconozca su participación en los hechos por los que fue sancionado.</w:t>
      </w:r>
    </w:p>
    <w:p w:rsidR="007E16D8" w:rsidRPr="00A569F9" w:rsidRDefault="007E16D8" w:rsidP="007E16D8">
      <w:pPr>
        <w:shd w:val="clear" w:color="auto" w:fill="FFFFFF"/>
        <w:jc w:val="both"/>
        <w:rPr>
          <w:rFonts w:asciiTheme="minorHAnsi" w:eastAsia="Calibri" w:hAnsiTheme="minorHAnsi" w:cstheme="minorHAnsi"/>
          <w:b/>
          <w:sz w:val="22"/>
          <w:szCs w:val="22"/>
        </w:rPr>
      </w:pPr>
      <w:r w:rsidRPr="00A569F9">
        <w:rPr>
          <w:rFonts w:asciiTheme="minorHAnsi" w:eastAsia="Calibri" w:hAnsiTheme="minorHAnsi" w:cstheme="minorHAnsi"/>
          <w:sz w:val="22"/>
          <w:szCs w:val="22"/>
        </w:rPr>
        <w:t>e) Todas las alternativas son correctas.</w:t>
      </w:r>
    </w:p>
    <w:p w:rsidR="007E16D8" w:rsidRPr="00A569F9" w:rsidRDefault="007E16D8" w:rsidP="007E16D8">
      <w:pPr>
        <w:shd w:val="clear" w:color="auto" w:fill="FFFFFF"/>
        <w:jc w:val="both"/>
        <w:rPr>
          <w:rFonts w:asciiTheme="minorHAnsi" w:eastAsia="Calibri" w:hAnsiTheme="minorHAnsi" w:cstheme="minorHAnsi"/>
          <w:b/>
          <w:sz w:val="22"/>
          <w:szCs w:val="22"/>
        </w:rPr>
      </w:pPr>
    </w:p>
    <w:p w:rsidR="007E16D8" w:rsidRPr="00A569F9" w:rsidRDefault="00287D74" w:rsidP="007E16D8">
      <w:pPr>
        <w:shd w:val="clear" w:color="auto" w:fill="FFFFFF"/>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Respuesta correcta: c)</w:t>
      </w:r>
    </w:p>
    <w:p w:rsidR="00034194" w:rsidRPr="00A569F9" w:rsidRDefault="007E16D8" w:rsidP="007E16D8">
      <w:pPr>
        <w:shd w:val="clear" w:color="auto" w:fill="FFFFFF"/>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Fuente: artículo 33</w:t>
      </w:r>
      <w:r w:rsidR="00287D74" w:rsidRPr="00A569F9">
        <w:rPr>
          <w:rFonts w:asciiTheme="minorHAnsi" w:eastAsia="Calibri" w:hAnsiTheme="minorHAnsi" w:cstheme="minorHAnsi"/>
          <w:b/>
          <w:sz w:val="22"/>
          <w:szCs w:val="22"/>
        </w:rPr>
        <w:t>, inc. 7°</w:t>
      </w:r>
      <w:r w:rsidRPr="00A569F9">
        <w:rPr>
          <w:rFonts w:asciiTheme="minorHAnsi" w:eastAsia="Calibri" w:hAnsiTheme="minorHAnsi" w:cstheme="minorHAnsi"/>
          <w:b/>
          <w:sz w:val="22"/>
          <w:szCs w:val="22"/>
        </w:rPr>
        <w:t xml:space="preserve"> de la Ley Nº 18.216.</w:t>
      </w:r>
      <w:r w:rsidR="00223C10" w:rsidRPr="00A569F9">
        <w:rPr>
          <w:rFonts w:asciiTheme="minorHAnsi" w:eastAsia="Calibri" w:hAnsiTheme="minorHAnsi" w:cstheme="minorHAnsi"/>
          <w:b/>
          <w:sz w:val="22"/>
          <w:szCs w:val="22"/>
        </w:rPr>
        <w:t xml:space="preserve"> </w:t>
      </w:r>
    </w:p>
    <w:p w:rsidR="008911B1" w:rsidRPr="00A569F9" w:rsidRDefault="008911B1">
      <w:pPr>
        <w:pBdr>
          <w:top w:val="nil"/>
          <w:left w:val="nil"/>
          <w:bottom w:val="nil"/>
          <w:right w:val="nil"/>
          <w:between w:val="nil"/>
        </w:pBdr>
        <w:jc w:val="both"/>
        <w:rPr>
          <w:rFonts w:asciiTheme="minorHAnsi" w:eastAsia="Calibri" w:hAnsiTheme="minorHAnsi" w:cstheme="minorHAnsi"/>
          <w:b/>
          <w:sz w:val="22"/>
          <w:szCs w:val="22"/>
        </w:rPr>
      </w:pPr>
    </w:p>
    <w:p w:rsidR="00AE0BEE" w:rsidRPr="00A569F9" w:rsidRDefault="00223C10" w:rsidP="00AE0BEE">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lastRenderedPageBreak/>
        <w:t xml:space="preserve">10. </w:t>
      </w:r>
      <w:r w:rsidR="00AE0BEE" w:rsidRPr="00A569F9">
        <w:rPr>
          <w:rFonts w:asciiTheme="minorHAnsi" w:eastAsia="Calibri" w:hAnsiTheme="minorHAnsi" w:cstheme="minorHAnsi"/>
          <w:b/>
          <w:sz w:val="22"/>
          <w:szCs w:val="22"/>
        </w:rPr>
        <w:t>En relación con la regulación de las visitas que hace el Reglamento de Establecimientos Penitenciarios, es correcto señalar que:</w:t>
      </w:r>
    </w:p>
    <w:p w:rsidR="00AE0BEE" w:rsidRPr="00A569F9" w:rsidRDefault="00AE0BEE" w:rsidP="00AE0BE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a) </w:t>
      </w:r>
      <w:r w:rsidR="00EE4C2F" w:rsidRPr="00A569F9">
        <w:rPr>
          <w:rFonts w:asciiTheme="minorHAnsi" w:eastAsia="Calibri" w:hAnsiTheme="minorHAnsi" w:cstheme="minorHAnsi"/>
          <w:sz w:val="22"/>
          <w:szCs w:val="22"/>
        </w:rPr>
        <w:t>La limitación o privación de las visitas está expresamente prohibida.</w:t>
      </w:r>
    </w:p>
    <w:p w:rsidR="00AE0BEE" w:rsidRPr="00A569F9" w:rsidRDefault="00AE0BEE" w:rsidP="00AE0BE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b) </w:t>
      </w:r>
      <w:r w:rsidR="00805F22" w:rsidRPr="00805F22">
        <w:rPr>
          <w:rFonts w:asciiTheme="minorHAnsi" w:eastAsia="Calibri" w:hAnsiTheme="minorHAnsi" w:cstheme="minorHAnsi"/>
          <w:sz w:val="22"/>
          <w:szCs w:val="22"/>
        </w:rPr>
        <w:t xml:space="preserve">En relación </w:t>
      </w:r>
      <w:r w:rsidR="00805F22">
        <w:rPr>
          <w:rFonts w:asciiTheme="minorHAnsi" w:eastAsia="Calibri" w:hAnsiTheme="minorHAnsi" w:cstheme="minorHAnsi"/>
          <w:sz w:val="22"/>
          <w:szCs w:val="22"/>
        </w:rPr>
        <w:t>con</w:t>
      </w:r>
      <w:r w:rsidR="00805F22" w:rsidRPr="00805F22">
        <w:rPr>
          <w:rFonts w:asciiTheme="minorHAnsi" w:eastAsia="Calibri" w:hAnsiTheme="minorHAnsi" w:cstheme="minorHAnsi"/>
          <w:sz w:val="22"/>
          <w:szCs w:val="22"/>
        </w:rPr>
        <w:t xml:space="preserve"> las visitas especiales, para optar a visitas íntimas o familiares, el interno deberá acreditar en su solicitud, la relación de parentesco, conyugal o afectiva, que lo liga con la o las personas que desea que lo visiten.</w:t>
      </w:r>
    </w:p>
    <w:p w:rsidR="00AE0BEE" w:rsidRPr="00A569F9" w:rsidRDefault="00AE0BEE" w:rsidP="00AE0BE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c) Solo se concederán visitas íntimas a las personas que mantienen muy buena o buena conducta durante el bimestre anterior.</w:t>
      </w:r>
    </w:p>
    <w:p w:rsidR="00AE0BEE" w:rsidRPr="00A569F9" w:rsidRDefault="00AE0BEE" w:rsidP="00AE0BE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d) </w:t>
      </w:r>
      <w:r w:rsidR="00EE4C2F" w:rsidRPr="00A569F9">
        <w:rPr>
          <w:rFonts w:asciiTheme="minorHAnsi" w:eastAsia="Calibri" w:hAnsiTheme="minorHAnsi" w:cstheme="minorHAnsi"/>
          <w:sz w:val="22"/>
          <w:szCs w:val="22"/>
        </w:rPr>
        <w:t>Los días y horas de visita de los condenados se determinan en base a la conducta de las personas internas.</w:t>
      </w:r>
    </w:p>
    <w:p w:rsidR="00AE0BEE" w:rsidRPr="00A569F9" w:rsidRDefault="00AE0BEE" w:rsidP="00AE0BE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e) </w:t>
      </w:r>
      <w:r w:rsidR="000A418E" w:rsidRPr="00A569F9">
        <w:rPr>
          <w:rFonts w:asciiTheme="minorHAnsi" w:eastAsia="Calibri" w:hAnsiTheme="minorHAnsi" w:cstheme="minorHAnsi"/>
          <w:sz w:val="22"/>
          <w:szCs w:val="22"/>
        </w:rPr>
        <w:t>Todas las alternativas son correctas</w:t>
      </w:r>
      <w:r w:rsidRPr="00A569F9">
        <w:rPr>
          <w:rFonts w:asciiTheme="minorHAnsi" w:eastAsia="Calibri" w:hAnsiTheme="minorHAnsi" w:cstheme="minorHAnsi"/>
          <w:sz w:val="22"/>
          <w:szCs w:val="22"/>
        </w:rPr>
        <w:t>.</w:t>
      </w:r>
    </w:p>
    <w:p w:rsidR="00AE0BEE" w:rsidRPr="00A569F9" w:rsidRDefault="00AE0BEE" w:rsidP="00AE0BEE">
      <w:pPr>
        <w:jc w:val="both"/>
        <w:rPr>
          <w:rFonts w:asciiTheme="minorHAnsi" w:eastAsia="Calibri" w:hAnsiTheme="minorHAnsi" w:cstheme="minorHAnsi"/>
          <w:sz w:val="22"/>
          <w:szCs w:val="22"/>
          <w:highlight w:val="yellow"/>
        </w:rPr>
      </w:pPr>
    </w:p>
    <w:p w:rsidR="004769D1" w:rsidRPr="00A569F9" w:rsidRDefault="00AE0BEE" w:rsidP="00AE0BEE">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Respuesta cor</w:t>
      </w:r>
      <w:r w:rsidR="00805F22">
        <w:rPr>
          <w:rFonts w:asciiTheme="minorHAnsi" w:eastAsia="Calibri" w:hAnsiTheme="minorHAnsi" w:cstheme="minorHAnsi"/>
          <w:b/>
          <w:sz w:val="22"/>
          <w:szCs w:val="22"/>
        </w:rPr>
        <w:t>recta: letra b</w:t>
      </w:r>
      <w:r w:rsidRPr="00A569F9">
        <w:rPr>
          <w:rFonts w:asciiTheme="minorHAnsi" w:eastAsia="Calibri" w:hAnsiTheme="minorHAnsi" w:cstheme="minorHAnsi"/>
          <w:b/>
          <w:sz w:val="22"/>
          <w:szCs w:val="22"/>
        </w:rPr>
        <w:t xml:space="preserve">) </w:t>
      </w:r>
    </w:p>
    <w:p w:rsidR="00D07BF3" w:rsidRPr="00A569F9" w:rsidRDefault="00AE0BEE" w:rsidP="00D07BF3">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Fuente: artículo 51</w:t>
      </w:r>
      <w:r w:rsidR="00BD476B" w:rsidRPr="00A569F9">
        <w:rPr>
          <w:rFonts w:asciiTheme="minorHAnsi" w:eastAsia="Calibri" w:hAnsiTheme="minorHAnsi" w:cstheme="minorHAnsi"/>
          <w:b/>
          <w:sz w:val="22"/>
          <w:szCs w:val="22"/>
        </w:rPr>
        <w:t>, inc. 2°</w:t>
      </w:r>
      <w:r w:rsidRPr="00A569F9">
        <w:rPr>
          <w:rFonts w:asciiTheme="minorHAnsi" w:eastAsia="Calibri" w:hAnsiTheme="minorHAnsi" w:cstheme="minorHAnsi"/>
          <w:b/>
          <w:sz w:val="22"/>
          <w:szCs w:val="22"/>
        </w:rPr>
        <w:t xml:space="preserve"> del Reglamento de Establecimientos Penitenciarios.</w:t>
      </w:r>
    </w:p>
    <w:p w:rsidR="00D07BF3" w:rsidRPr="00A569F9" w:rsidRDefault="00D07BF3" w:rsidP="00D07BF3">
      <w:pPr>
        <w:jc w:val="both"/>
        <w:rPr>
          <w:rFonts w:asciiTheme="minorHAnsi" w:eastAsia="Calibri" w:hAnsiTheme="minorHAnsi" w:cstheme="minorHAnsi"/>
          <w:b/>
          <w:sz w:val="22"/>
          <w:szCs w:val="22"/>
        </w:rPr>
      </w:pPr>
    </w:p>
    <w:p w:rsidR="00ED68FA" w:rsidRPr="00A569F9" w:rsidRDefault="00004B13" w:rsidP="00ED68FA">
      <w:pPr>
        <w:jc w:val="both"/>
        <w:rPr>
          <w:rFonts w:asciiTheme="minorHAnsi" w:eastAsia="Calibri" w:hAnsiTheme="minorHAnsi" w:cstheme="minorHAnsi"/>
          <w:sz w:val="22"/>
          <w:szCs w:val="22"/>
        </w:rPr>
      </w:pPr>
      <w:r w:rsidRPr="00A569F9">
        <w:rPr>
          <w:rFonts w:asciiTheme="minorHAnsi" w:hAnsiTheme="minorHAnsi" w:cstheme="minorHAnsi"/>
          <w:b/>
          <w:sz w:val="22"/>
          <w:szCs w:val="22"/>
        </w:rPr>
        <w:t xml:space="preserve">11. </w:t>
      </w:r>
      <w:r w:rsidR="00ED68FA" w:rsidRPr="00A569F9">
        <w:rPr>
          <w:rFonts w:asciiTheme="minorHAnsi" w:eastAsia="Calibri" w:hAnsiTheme="minorHAnsi" w:cstheme="minorHAnsi"/>
          <w:b/>
          <w:sz w:val="22"/>
          <w:szCs w:val="22"/>
        </w:rPr>
        <w:t>Según lo establecido en el Decreto Ley N° 321, que establece la libertad condicional para las personas condenadas a penas privativas de libertad, es correcto decir:</w:t>
      </w:r>
    </w:p>
    <w:p w:rsidR="00ED68FA" w:rsidRPr="00A569F9" w:rsidRDefault="00ED68FA" w:rsidP="00ED68FA">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a) La libertad condicional es un beneficio que consiste en la interrupción de la pena privativa de libertad, reemplazándola por la pena sustitutiva de libertad vigilada intensiva.</w:t>
      </w:r>
    </w:p>
    <w:p w:rsidR="00ED68FA" w:rsidRPr="00A569F9" w:rsidRDefault="00ED68FA" w:rsidP="00ED68FA">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b) La libertad condicional es un beneficio que no extingue ni modifica la duración de la pena, sino que es un modo particular de hacerla cumplir en libertad.</w:t>
      </w:r>
    </w:p>
    <w:p w:rsidR="00ED68FA" w:rsidRPr="00A569F9" w:rsidRDefault="00ED68FA" w:rsidP="00ED68FA">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c) La libertad condicional se otorga por el jefe del establecimiento a los reclusos de buena conducta que se comprometen a no cometer nuevos delitos.</w:t>
      </w:r>
    </w:p>
    <w:p w:rsidR="00ED68FA" w:rsidRPr="00A569F9" w:rsidRDefault="00ED68FA" w:rsidP="00ED68FA">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d) Todas las alternativas son correctas.</w:t>
      </w:r>
    </w:p>
    <w:p w:rsidR="00ED68FA" w:rsidRPr="00A569F9" w:rsidRDefault="00ED68FA" w:rsidP="00ED68FA">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e) Ninguna de las alternativas es correcta.</w:t>
      </w:r>
    </w:p>
    <w:p w:rsidR="00ED68FA" w:rsidRPr="00A569F9" w:rsidRDefault="00ED68FA" w:rsidP="00ED68FA">
      <w:pPr>
        <w:shd w:val="clear" w:color="auto" w:fill="FFFFFF"/>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Respuesta correcta: letra b).</w:t>
      </w:r>
    </w:p>
    <w:p w:rsidR="00ED68FA" w:rsidRPr="00A569F9" w:rsidRDefault="00ED68FA" w:rsidP="00ED68FA">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Fuente: artículo 1°, inciso segundo, Decreto Ley N° 321 sobre libertad condicional.</w:t>
      </w:r>
    </w:p>
    <w:p w:rsidR="00620F08" w:rsidRPr="00A569F9" w:rsidRDefault="00620F08" w:rsidP="00D07BF3">
      <w:pPr>
        <w:pStyle w:val="NormalWeb"/>
        <w:spacing w:before="0" w:beforeAutospacing="0" w:after="0" w:afterAutospacing="0"/>
        <w:jc w:val="both"/>
        <w:rPr>
          <w:rFonts w:asciiTheme="minorHAnsi" w:eastAsia="Calibri" w:hAnsiTheme="minorHAnsi" w:cstheme="minorHAnsi"/>
          <w:b/>
          <w:sz w:val="22"/>
          <w:szCs w:val="22"/>
        </w:rPr>
      </w:pPr>
    </w:p>
    <w:p w:rsidR="000866A5" w:rsidRPr="00A569F9" w:rsidRDefault="00223C10" w:rsidP="000866A5">
      <w:pPr>
        <w:jc w:val="both"/>
        <w:rPr>
          <w:rFonts w:asciiTheme="minorHAnsi" w:hAnsiTheme="minorHAnsi" w:cstheme="minorHAnsi"/>
          <w:b/>
          <w:sz w:val="22"/>
          <w:szCs w:val="22"/>
        </w:rPr>
      </w:pPr>
      <w:r w:rsidRPr="00A569F9">
        <w:rPr>
          <w:rFonts w:asciiTheme="minorHAnsi" w:eastAsia="Calibri" w:hAnsiTheme="minorHAnsi" w:cstheme="minorHAnsi"/>
          <w:b/>
          <w:sz w:val="22"/>
          <w:szCs w:val="22"/>
        </w:rPr>
        <w:t xml:space="preserve">12. </w:t>
      </w:r>
      <w:r w:rsidR="00494694" w:rsidRPr="00A569F9">
        <w:rPr>
          <w:rFonts w:asciiTheme="minorHAnsi" w:hAnsiTheme="minorHAnsi" w:cstheme="minorHAnsi"/>
          <w:b/>
          <w:sz w:val="22"/>
          <w:szCs w:val="22"/>
        </w:rPr>
        <w:t xml:space="preserve">En relación con el beneficio de reducción de condena, regulado por la Ley N° 19.856, </w:t>
      </w:r>
      <w:r w:rsidR="000866A5" w:rsidRPr="00A569F9">
        <w:rPr>
          <w:rFonts w:asciiTheme="minorHAnsi" w:hAnsiTheme="minorHAnsi" w:cstheme="minorHAnsi"/>
          <w:b/>
          <w:sz w:val="22"/>
          <w:szCs w:val="22"/>
        </w:rPr>
        <w:t>¿</w:t>
      </w:r>
      <w:r w:rsidR="00494694" w:rsidRPr="00A569F9">
        <w:rPr>
          <w:rFonts w:asciiTheme="minorHAnsi" w:hAnsiTheme="minorHAnsi" w:cstheme="minorHAnsi"/>
          <w:b/>
          <w:sz w:val="22"/>
          <w:szCs w:val="22"/>
        </w:rPr>
        <w:t>c</w:t>
      </w:r>
      <w:r w:rsidR="000866A5" w:rsidRPr="00A569F9">
        <w:rPr>
          <w:rFonts w:asciiTheme="minorHAnsi" w:hAnsiTheme="minorHAnsi" w:cstheme="minorHAnsi"/>
          <w:b/>
          <w:sz w:val="22"/>
          <w:szCs w:val="22"/>
        </w:rPr>
        <w:t>uál de las siguientes afirmaciones es correcta?</w:t>
      </w:r>
    </w:p>
    <w:p w:rsidR="000866A5" w:rsidRPr="00A569F9" w:rsidRDefault="000866A5" w:rsidP="000866A5">
      <w:pPr>
        <w:jc w:val="both"/>
        <w:rPr>
          <w:rFonts w:asciiTheme="minorHAnsi" w:hAnsiTheme="minorHAnsi" w:cstheme="minorHAnsi"/>
          <w:sz w:val="22"/>
          <w:szCs w:val="22"/>
        </w:rPr>
      </w:pPr>
      <w:r w:rsidRPr="00A569F9">
        <w:rPr>
          <w:rFonts w:asciiTheme="minorHAnsi" w:hAnsiTheme="minorHAnsi" w:cstheme="minorHAnsi"/>
          <w:sz w:val="22"/>
          <w:szCs w:val="22"/>
        </w:rPr>
        <w:t xml:space="preserve">a) </w:t>
      </w:r>
      <w:r w:rsidR="00D50517" w:rsidRPr="00A569F9">
        <w:rPr>
          <w:rFonts w:asciiTheme="minorHAnsi" w:hAnsiTheme="minorHAnsi" w:cstheme="minorHAnsi"/>
          <w:sz w:val="22"/>
          <w:szCs w:val="22"/>
        </w:rPr>
        <w:t>El beneficio se concede por decreto supremo, dictado bajo la fórmula "Por orden del Presidente de la República", tramitado a través del Ministerio de Justicia</w:t>
      </w:r>
      <w:r w:rsidRPr="00A569F9">
        <w:rPr>
          <w:rFonts w:asciiTheme="minorHAnsi" w:hAnsiTheme="minorHAnsi" w:cstheme="minorHAnsi"/>
          <w:sz w:val="22"/>
          <w:szCs w:val="22"/>
        </w:rPr>
        <w:t>.</w:t>
      </w:r>
    </w:p>
    <w:p w:rsidR="000866A5" w:rsidRPr="00A569F9" w:rsidRDefault="000866A5" w:rsidP="000866A5">
      <w:pPr>
        <w:jc w:val="both"/>
        <w:rPr>
          <w:rFonts w:asciiTheme="minorHAnsi" w:hAnsiTheme="minorHAnsi" w:cstheme="minorHAnsi"/>
          <w:sz w:val="22"/>
          <w:szCs w:val="22"/>
        </w:rPr>
      </w:pPr>
      <w:r w:rsidRPr="00A569F9">
        <w:rPr>
          <w:rFonts w:asciiTheme="minorHAnsi" w:hAnsiTheme="minorHAnsi" w:cstheme="minorHAnsi"/>
          <w:sz w:val="22"/>
          <w:szCs w:val="22"/>
        </w:rPr>
        <w:t>b) La reducción de la condena tendrá lugar sólo en el momento en que se diere total cumplimiento a la pena impuesta, una vez aplicadas las rebajas que correspondieren.</w:t>
      </w:r>
    </w:p>
    <w:p w:rsidR="000866A5" w:rsidRPr="00A569F9" w:rsidRDefault="000866A5" w:rsidP="000866A5">
      <w:pPr>
        <w:contextualSpacing/>
        <w:jc w:val="both"/>
        <w:rPr>
          <w:rFonts w:asciiTheme="minorHAnsi" w:hAnsiTheme="minorHAnsi" w:cstheme="minorHAnsi"/>
          <w:sz w:val="22"/>
          <w:szCs w:val="22"/>
        </w:rPr>
      </w:pPr>
      <w:r w:rsidRPr="00A569F9">
        <w:rPr>
          <w:rFonts w:asciiTheme="minorHAnsi" w:hAnsiTheme="minorHAnsi" w:cstheme="minorHAnsi"/>
          <w:sz w:val="22"/>
          <w:szCs w:val="22"/>
        </w:rPr>
        <w:t xml:space="preserve">c) </w:t>
      </w:r>
      <w:r w:rsidR="00D50517" w:rsidRPr="00A569F9">
        <w:rPr>
          <w:rFonts w:asciiTheme="minorHAnsi" w:hAnsiTheme="minorHAnsi" w:cstheme="minorHAnsi"/>
          <w:sz w:val="22"/>
          <w:szCs w:val="22"/>
        </w:rPr>
        <w:t>Son criterios de evaluación obligatorios de las personas condenadas los siguientes: estudio, trabajo, rehabilitación y conducta.</w:t>
      </w:r>
    </w:p>
    <w:p w:rsidR="000866A5" w:rsidRPr="00A569F9" w:rsidRDefault="000866A5" w:rsidP="000866A5">
      <w:pPr>
        <w:jc w:val="both"/>
        <w:rPr>
          <w:rFonts w:asciiTheme="minorHAnsi" w:hAnsiTheme="minorHAnsi" w:cstheme="minorHAnsi"/>
          <w:sz w:val="22"/>
          <w:szCs w:val="22"/>
        </w:rPr>
      </w:pPr>
      <w:r w:rsidRPr="00A569F9">
        <w:rPr>
          <w:rFonts w:asciiTheme="minorHAnsi" w:hAnsiTheme="minorHAnsi" w:cstheme="minorHAnsi"/>
          <w:sz w:val="22"/>
          <w:szCs w:val="22"/>
        </w:rPr>
        <w:t xml:space="preserve">d) </w:t>
      </w:r>
      <w:r w:rsidR="00D50517" w:rsidRPr="00A569F9">
        <w:rPr>
          <w:rFonts w:asciiTheme="minorHAnsi" w:hAnsiTheme="minorHAnsi" w:cstheme="minorHAnsi"/>
          <w:sz w:val="22"/>
          <w:szCs w:val="22"/>
        </w:rPr>
        <w:t>La “Comisión de beneficio de reducción de condena" es el órgano competente para efectuar la calificación de comportamiento necesaria para acceder a este beneficio</w:t>
      </w:r>
      <w:r w:rsidRPr="00A569F9">
        <w:rPr>
          <w:rFonts w:asciiTheme="minorHAnsi" w:hAnsiTheme="minorHAnsi" w:cstheme="minorHAnsi"/>
          <w:sz w:val="22"/>
          <w:szCs w:val="22"/>
        </w:rPr>
        <w:t>.</w:t>
      </w:r>
    </w:p>
    <w:p w:rsidR="000866A5" w:rsidRPr="00A569F9" w:rsidRDefault="000866A5" w:rsidP="000866A5">
      <w:pPr>
        <w:jc w:val="both"/>
        <w:rPr>
          <w:rFonts w:asciiTheme="minorHAnsi" w:hAnsiTheme="minorHAnsi" w:cstheme="minorHAnsi"/>
          <w:sz w:val="22"/>
          <w:szCs w:val="22"/>
        </w:rPr>
      </w:pPr>
      <w:r w:rsidRPr="00A569F9">
        <w:rPr>
          <w:rFonts w:asciiTheme="minorHAnsi" w:hAnsiTheme="minorHAnsi" w:cstheme="minorHAnsi"/>
          <w:sz w:val="22"/>
          <w:szCs w:val="22"/>
        </w:rPr>
        <w:t>e) Todas las alternativas son correctas</w:t>
      </w:r>
    </w:p>
    <w:p w:rsidR="000866A5" w:rsidRPr="00A569F9" w:rsidRDefault="000866A5" w:rsidP="000866A5">
      <w:pPr>
        <w:jc w:val="both"/>
        <w:rPr>
          <w:rFonts w:asciiTheme="minorHAnsi" w:hAnsiTheme="minorHAnsi" w:cstheme="minorHAnsi"/>
          <w:sz w:val="22"/>
          <w:szCs w:val="22"/>
        </w:rPr>
      </w:pPr>
    </w:p>
    <w:p w:rsidR="00AE0BEE" w:rsidRPr="00A569F9" w:rsidRDefault="000866A5" w:rsidP="000866A5">
      <w:pPr>
        <w:jc w:val="both"/>
        <w:rPr>
          <w:rFonts w:asciiTheme="minorHAnsi" w:eastAsia="Calibri" w:hAnsiTheme="minorHAnsi" w:cstheme="minorHAnsi"/>
          <w:b/>
          <w:sz w:val="22"/>
          <w:szCs w:val="22"/>
        </w:rPr>
      </w:pPr>
      <w:r w:rsidRPr="00A569F9">
        <w:rPr>
          <w:rFonts w:asciiTheme="minorHAnsi" w:hAnsiTheme="minorHAnsi" w:cstheme="minorHAnsi"/>
          <w:b/>
          <w:bCs/>
          <w:sz w:val="22"/>
          <w:szCs w:val="22"/>
          <w:lang w:val="es-ES" w:eastAsia="es-ES"/>
        </w:rPr>
        <w:t xml:space="preserve">Respuesta correcta: letra </w:t>
      </w:r>
      <w:r w:rsidR="00295E36" w:rsidRPr="00A569F9">
        <w:rPr>
          <w:rFonts w:asciiTheme="minorHAnsi" w:hAnsiTheme="minorHAnsi" w:cstheme="minorHAnsi"/>
          <w:b/>
          <w:bCs/>
          <w:sz w:val="22"/>
          <w:szCs w:val="22"/>
          <w:lang w:val="es-ES" w:eastAsia="es-ES"/>
        </w:rPr>
        <w:t>e</w:t>
      </w:r>
      <w:r w:rsidRPr="00A569F9">
        <w:rPr>
          <w:rFonts w:asciiTheme="minorHAnsi" w:hAnsiTheme="minorHAnsi" w:cstheme="minorHAnsi"/>
          <w:b/>
          <w:bCs/>
          <w:sz w:val="22"/>
          <w:szCs w:val="22"/>
          <w:lang w:val="es-ES" w:eastAsia="es-ES"/>
        </w:rPr>
        <w:t>)</w:t>
      </w:r>
      <w:r w:rsidR="00494694" w:rsidRPr="00A569F9">
        <w:rPr>
          <w:rFonts w:asciiTheme="minorHAnsi" w:hAnsiTheme="minorHAnsi" w:cstheme="minorHAnsi"/>
          <w:b/>
          <w:bCs/>
          <w:sz w:val="22"/>
          <w:szCs w:val="22"/>
          <w:lang w:val="es-ES" w:eastAsia="es-ES"/>
        </w:rPr>
        <w:t>.</w:t>
      </w:r>
    </w:p>
    <w:p w:rsidR="00AE0BEE" w:rsidRPr="00A569F9" w:rsidRDefault="000866A5" w:rsidP="00AE0BEE">
      <w:pPr>
        <w:jc w:val="both"/>
        <w:rPr>
          <w:rFonts w:asciiTheme="minorHAnsi" w:eastAsia="Calibri" w:hAnsiTheme="minorHAnsi" w:cstheme="minorHAnsi"/>
          <w:b/>
          <w:sz w:val="22"/>
          <w:szCs w:val="22"/>
        </w:rPr>
      </w:pPr>
      <w:r w:rsidRPr="00A569F9">
        <w:rPr>
          <w:rFonts w:asciiTheme="minorHAnsi" w:hAnsiTheme="minorHAnsi" w:cstheme="minorHAnsi"/>
          <w:b/>
          <w:bCs/>
          <w:sz w:val="22"/>
          <w:szCs w:val="22"/>
        </w:rPr>
        <w:t>Fuente: artículo</w:t>
      </w:r>
      <w:r w:rsidR="008864DA" w:rsidRPr="00A569F9">
        <w:rPr>
          <w:rFonts w:asciiTheme="minorHAnsi" w:hAnsiTheme="minorHAnsi" w:cstheme="minorHAnsi"/>
          <w:b/>
          <w:bCs/>
          <w:sz w:val="22"/>
          <w:szCs w:val="22"/>
        </w:rPr>
        <w:t>s</w:t>
      </w:r>
      <w:r w:rsidRPr="00A569F9">
        <w:rPr>
          <w:rFonts w:asciiTheme="minorHAnsi" w:hAnsiTheme="minorHAnsi" w:cstheme="minorHAnsi"/>
          <w:b/>
          <w:bCs/>
          <w:sz w:val="22"/>
          <w:szCs w:val="22"/>
        </w:rPr>
        <w:t xml:space="preserve"> 4</w:t>
      </w:r>
      <w:r w:rsidR="0036017B" w:rsidRPr="00A569F9">
        <w:rPr>
          <w:rFonts w:asciiTheme="minorHAnsi" w:hAnsiTheme="minorHAnsi" w:cstheme="minorHAnsi"/>
          <w:b/>
          <w:bCs/>
          <w:sz w:val="22"/>
          <w:szCs w:val="22"/>
        </w:rPr>
        <w:t>°</w:t>
      </w:r>
      <w:r w:rsidR="00D50517" w:rsidRPr="00A569F9">
        <w:rPr>
          <w:rFonts w:asciiTheme="minorHAnsi" w:hAnsiTheme="minorHAnsi" w:cstheme="minorHAnsi"/>
          <w:b/>
          <w:bCs/>
          <w:sz w:val="22"/>
          <w:szCs w:val="22"/>
        </w:rPr>
        <w:t>, 7</w:t>
      </w:r>
      <w:r w:rsidR="0036017B" w:rsidRPr="00A569F9">
        <w:rPr>
          <w:rFonts w:asciiTheme="minorHAnsi" w:hAnsiTheme="minorHAnsi" w:cstheme="minorHAnsi"/>
          <w:b/>
          <w:bCs/>
          <w:sz w:val="22"/>
          <w:szCs w:val="22"/>
        </w:rPr>
        <w:t>°</w:t>
      </w:r>
      <w:r w:rsidR="00D50517" w:rsidRPr="00A569F9">
        <w:rPr>
          <w:rFonts w:asciiTheme="minorHAnsi" w:hAnsiTheme="minorHAnsi" w:cstheme="minorHAnsi"/>
          <w:b/>
          <w:bCs/>
          <w:sz w:val="22"/>
          <w:szCs w:val="22"/>
        </w:rPr>
        <w:t xml:space="preserve">, </w:t>
      </w:r>
      <w:r w:rsidR="0036017B" w:rsidRPr="00A569F9">
        <w:rPr>
          <w:rFonts w:asciiTheme="minorHAnsi" w:hAnsiTheme="minorHAnsi" w:cstheme="minorHAnsi"/>
          <w:b/>
          <w:bCs/>
          <w:sz w:val="22"/>
          <w:szCs w:val="22"/>
        </w:rPr>
        <w:t xml:space="preserve">10, inc. 2°, y </w:t>
      </w:r>
      <w:r w:rsidR="00D50517" w:rsidRPr="00A569F9">
        <w:rPr>
          <w:rFonts w:asciiTheme="minorHAnsi" w:hAnsiTheme="minorHAnsi" w:cstheme="minorHAnsi"/>
          <w:b/>
          <w:bCs/>
          <w:sz w:val="22"/>
          <w:szCs w:val="22"/>
        </w:rPr>
        <w:t>14, inc. 2°</w:t>
      </w:r>
      <w:r w:rsidRPr="00A569F9">
        <w:rPr>
          <w:rFonts w:asciiTheme="minorHAnsi" w:hAnsiTheme="minorHAnsi" w:cstheme="minorHAnsi"/>
          <w:b/>
          <w:bCs/>
          <w:sz w:val="22"/>
          <w:szCs w:val="22"/>
        </w:rPr>
        <w:t xml:space="preserve"> Ley N</w:t>
      </w:r>
      <w:r w:rsidR="00494694" w:rsidRPr="00A569F9">
        <w:rPr>
          <w:rFonts w:asciiTheme="minorHAnsi" w:hAnsiTheme="minorHAnsi" w:cstheme="minorHAnsi"/>
          <w:b/>
          <w:bCs/>
          <w:sz w:val="22"/>
          <w:szCs w:val="22"/>
        </w:rPr>
        <w:t>°</w:t>
      </w:r>
      <w:r w:rsidRPr="00A569F9">
        <w:rPr>
          <w:rFonts w:asciiTheme="minorHAnsi" w:hAnsiTheme="minorHAnsi" w:cstheme="minorHAnsi"/>
          <w:b/>
          <w:bCs/>
          <w:sz w:val="22"/>
          <w:szCs w:val="22"/>
        </w:rPr>
        <w:t xml:space="preserve"> 19.856.</w:t>
      </w:r>
    </w:p>
    <w:p w:rsidR="008911B1" w:rsidRPr="00A569F9" w:rsidRDefault="008911B1">
      <w:pPr>
        <w:jc w:val="both"/>
        <w:rPr>
          <w:rFonts w:asciiTheme="minorHAnsi" w:eastAsia="Calibri" w:hAnsiTheme="minorHAnsi" w:cstheme="minorHAnsi"/>
          <w:b/>
          <w:sz w:val="22"/>
          <w:szCs w:val="22"/>
        </w:rPr>
      </w:pPr>
    </w:p>
    <w:p w:rsidR="000866A5" w:rsidRPr="00A569F9" w:rsidRDefault="00223C10" w:rsidP="000866A5">
      <w:pPr>
        <w:contextualSpacing/>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13. </w:t>
      </w:r>
      <w:r w:rsidR="000866A5" w:rsidRPr="00A569F9">
        <w:rPr>
          <w:rFonts w:asciiTheme="minorHAnsi" w:eastAsia="Calibri" w:hAnsiTheme="minorHAnsi" w:cstheme="minorHAnsi"/>
          <w:b/>
          <w:sz w:val="22"/>
          <w:szCs w:val="22"/>
        </w:rPr>
        <w:t>En relación con la facultad de Gendarmería para trasladar reclusos sin o contra su voluntad, es acertado decir que:</w:t>
      </w:r>
    </w:p>
    <w:p w:rsidR="000866A5" w:rsidRPr="00A569F9" w:rsidRDefault="000866A5" w:rsidP="000866A5">
      <w:pPr>
        <w:contextualSpacing/>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a) </w:t>
      </w:r>
      <w:r w:rsidR="00295E36" w:rsidRPr="00A569F9">
        <w:rPr>
          <w:rFonts w:asciiTheme="minorHAnsi" w:hAnsiTheme="minorHAnsi" w:cstheme="minorHAnsi"/>
          <w:sz w:val="22"/>
          <w:szCs w:val="22"/>
        </w:rPr>
        <w:t>El traslado no tiene otro objetivo que la preservación de la seguridad de los internos, sus compañeros de internación, del régimen del establecimiento, de los funcionarios, y de las tareas impuestas a la administración.</w:t>
      </w:r>
    </w:p>
    <w:p w:rsidR="000866A5" w:rsidRPr="00A569F9" w:rsidRDefault="000866A5" w:rsidP="000866A5">
      <w:pPr>
        <w:contextualSpacing/>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lastRenderedPageBreak/>
        <w:t xml:space="preserve">b) </w:t>
      </w:r>
      <w:r w:rsidR="00295E36" w:rsidRPr="00A569F9">
        <w:rPr>
          <w:rFonts w:asciiTheme="minorHAnsi" w:hAnsiTheme="minorHAnsi" w:cstheme="minorHAnsi"/>
          <w:sz w:val="22"/>
          <w:szCs w:val="22"/>
        </w:rPr>
        <w:t>El traslado implica que la conducta del interno sea calificada con nota mínima en el bimestre siguiente.</w:t>
      </w:r>
    </w:p>
    <w:p w:rsidR="000866A5" w:rsidRPr="00A569F9" w:rsidRDefault="000866A5" w:rsidP="000866A5">
      <w:pPr>
        <w:jc w:val="both"/>
        <w:rPr>
          <w:rFonts w:asciiTheme="minorHAnsi" w:hAnsiTheme="minorHAnsi" w:cstheme="minorHAnsi"/>
          <w:sz w:val="22"/>
          <w:szCs w:val="22"/>
        </w:rPr>
      </w:pPr>
      <w:r w:rsidRPr="00A569F9">
        <w:rPr>
          <w:rFonts w:asciiTheme="minorHAnsi" w:eastAsia="Calibri" w:hAnsiTheme="minorHAnsi" w:cstheme="minorHAnsi"/>
          <w:sz w:val="22"/>
          <w:szCs w:val="22"/>
        </w:rPr>
        <w:t xml:space="preserve">c) </w:t>
      </w:r>
      <w:r w:rsidR="00295E36" w:rsidRPr="00A569F9">
        <w:rPr>
          <w:rFonts w:asciiTheme="minorHAnsi" w:eastAsia="Calibri" w:hAnsiTheme="minorHAnsi" w:cstheme="minorHAnsi"/>
          <w:sz w:val="22"/>
          <w:szCs w:val="22"/>
        </w:rPr>
        <w:t>El Reglamento de Establecimientos penitenciarios señala expresamente que es una sanción administrativa que sólo procede frente a reiteración de faltas disciplinarias graves.</w:t>
      </w:r>
    </w:p>
    <w:p w:rsidR="000866A5" w:rsidRPr="00A569F9" w:rsidRDefault="000866A5" w:rsidP="000866A5">
      <w:pPr>
        <w:jc w:val="both"/>
        <w:rPr>
          <w:rFonts w:asciiTheme="minorHAnsi" w:hAnsiTheme="minorHAnsi" w:cstheme="minorHAnsi"/>
          <w:sz w:val="22"/>
          <w:szCs w:val="22"/>
        </w:rPr>
      </w:pPr>
      <w:r w:rsidRPr="00A569F9">
        <w:rPr>
          <w:rFonts w:asciiTheme="minorHAnsi" w:hAnsiTheme="minorHAnsi" w:cstheme="minorHAnsi"/>
          <w:sz w:val="22"/>
          <w:szCs w:val="22"/>
        </w:rPr>
        <w:t>d) Gendarmería no puede disponer el traslado de una persona sujeta a prisión preventiva sin su consentimiento.</w:t>
      </w:r>
    </w:p>
    <w:p w:rsidR="000866A5" w:rsidRPr="00A569F9" w:rsidRDefault="000866A5" w:rsidP="000866A5">
      <w:pPr>
        <w:jc w:val="both"/>
        <w:rPr>
          <w:rFonts w:asciiTheme="minorHAnsi" w:hAnsiTheme="minorHAnsi" w:cstheme="minorHAnsi"/>
          <w:sz w:val="22"/>
          <w:szCs w:val="22"/>
        </w:rPr>
      </w:pPr>
      <w:r w:rsidRPr="00A569F9">
        <w:rPr>
          <w:rFonts w:asciiTheme="minorHAnsi" w:hAnsiTheme="minorHAnsi" w:cstheme="minorHAnsi"/>
          <w:sz w:val="22"/>
          <w:szCs w:val="22"/>
        </w:rPr>
        <w:t xml:space="preserve">e) </w:t>
      </w:r>
      <w:r w:rsidR="00295E36" w:rsidRPr="00A569F9">
        <w:rPr>
          <w:rFonts w:asciiTheme="minorHAnsi" w:hAnsiTheme="minorHAnsi" w:cstheme="minorHAnsi"/>
          <w:sz w:val="22"/>
          <w:szCs w:val="22"/>
        </w:rPr>
        <w:t>Ninguna alternativa es correcta</w:t>
      </w:r>
      <w:r w:rsidR="00FA524A" w:rsidRPr="00A569F9">
        <w:rPr>
          <w:rFonts w:asciiTheme="minorHAnsi" w:hAnsiTheme="minorHAnsi" w:cstheme="minorHAnsi"/>
          <w:sz w:val="22"/>
          <w:szCs w:val="22"/>
        </w:rPr>
        <w:t>.</w:t>
      </w:r>
    </w:p>
    <w:p w:rsidR="000866A5" w:rsidRPr="00A569F9" w:rsidRDefault="000866A5" w:rsidP="000866A5">
      <w:pPr>
        <w:jc w:val="both"/>
        <w:rPr>
          <w:rFonts w:asciiTheme="minorHAnsi" w:hAnsiTheme="minorHAnsi" w:cstheme="minorHAnsi"/>
          <w:sz w:val="22"/>
          <w:szCs w:val="22"/>
        </w:rPr>
      </w:pPr>
    </w:p>
    <w:p w:rsidR="00034194" w:rsidRPr="00A569F9" w:rsidRDefault="000866A5" w:rsidP="000866A5">
      <w:pPr>
        <w:jc w:val="both"/>
        <w:rPr>
          <w:rFonts w:asciiTheme="minorHAnsi" w:eastAsia="Calibri" w:hAnsiTheme="minorHAnsi" w:cstheme="minorHAnsi"/>
          <w:b/>
          <w:sz w:val="22"/>
          <w:szCs w:val="22"/>
        </w:rPr>
      </w:pPr>
      <w:r w:rsidRPr="00A569F9">
        <w:rPr>
          <w:rFonts w:asciiTheme="minorHAnsi" w:eastAsia="Calibri" w:hAnsiTheme="minorHAnsi" w:cstheme="minorHAnsi"/>
          <w:b/>
          <w:bCs/>
          <w:sz w:val="22"/>
          <w:szCs w:val="22"/>
        </w:rPr>
        <w:t xml:space="preserve">Respuesta </w:t>
      </w:r>
      <w:r w:rsidR="00494694" w:rsidRPr="00A569F9">
        <w:rPr>
          <w:rFonts w:asciiTheme="minorHAnsi" w:eastAsia="Calibri" w:hAnsiTheme="minorHAnsi" w:cstheme="minorHAnsi"/>
          <w:b/>
          <w:bCs/>
          <w:sz w:val="22"/>
          <w:szCs w:val="22"/>
        </w:rPr>
        <w:t>c</w:t>
      </w:r>
      <w:r w:rsidRPr="00A569F9">
        <w:rPr>
          <w:rFonts w:asciiTheme="minorHAnsi" w:eastAsia="Calibri" w:hAnsiTheme="minorHAnsi" w:cstheme="minorHAnsi"/>
          <w:b/>
          <w:bCs/>
          <w:sz w:val="22"/>
          <w:szCs w:val="22"/>
        </w:rPr>
        <w:t xml:space="preserve">orrecta: </w:t>
      </w:r>
      <w:r w:rsidR="00AC3AC1" w:rsidRPr="00A569F9">
        <w:rPr>
          <w:rFonts w:asciiTheme="minorHAnsi" w:eastAsia="Calibri" w:hAnsiTheme="minorHAnsi" w:cstheme="minorHAnsi"/>
          <w:b/>
          <w:bCs/>
          <w:sz w:val="22"/>
          <w:szCs w:val="22"/>
        </w:rPr>
        <w:t xml:space="preserve">letra </w:t>
      </w:r>
      <w:r w:rsidR="00295E36" w:rsidRPr="00A569F9">
        <w:rPr>
          <w:rFonts w:asciiTheme="minorHAnsi" w:eastAsia="Calibri" w:hAnsiTheme="minorHAnsi" w:cstheme="minorHAnsi"/>
          <w:b/>
          <w:bCs/>
          <w:sz w:val="22"/>
          <w:szCs w:val="22"/>
        </w:rPr>
        <w:t>a</w:t>
      </w:r>
      <w:r w:rsidR="00AC3AC1" w:rsidRPr="00A569F9">
        <w:rPr>
          <w:rFonts w:asciiTheme="minorHAnsi" w:eastAsia="Calibri" w:hAnsiTheme="minorHAnsi" w:cstheme="minorHAnsi"/>
          <w:b/>
          <w:bCs/>
          <w:sz w:val="22"/>
          <w:szCs w:val="22"/>
        </w:rPr>
        <w:t>)</w:t>
      </w:r>
      <w:r w:rsidR="00494694" w:rsidRPr="00A569F9">
        <w:rPr>
          <w:rFonts w:asciiTheme="minorHAnsi" w:eastAsia="Calibri" w:hAnsiTheme="minorHAnsi" w:cstheme="minorHAnsi"/>
          <w:b/>
          <w:bCs/>
          <w:sz w:val="22"/>
          <w:szCs w:val="22"/>
        </w:rPr>
        <w:t>.</w:t>
      </w:r>
    </w:p>
    <w:p w:rsidR="00AC3AC1" w:rsidRPr="00A569F9" w:rsidRDefault="00AC3AC1" w:rsidP="001C7518">
      <w:pPr>
        <w:jc w:val="both"/>
        <w:rPr>
          <w:rFonts w:asciiTheme="minorHAnsi" w:eastAsia="Calibri" w:hAnsiTheme="minorHAnsi" w:cstheme="minorHAnsi"/>
          <w:b/>
          <w:sz w:val="22"/>
          <w:szCs w:val="22"/>
        </w:rPr>
      </w:pPr>
      <w:r w:rsidRPr="00A569F9">
        <w:rPr>
          <w:rFonts w:asciiTheme="minorHAnsi" w:hAnsiTheme="minorHAnsi" w:cstheme="minorHAnsi"/>
          <w:b/>
          <w:bCs/>
          <w:sz w:val="22"/>
          <w:szCs w:val="22"/>
        </w:rPr>
        <w:t>Fuente: artículo 28</w:t>
      </w:r>
      <w:r w:rsidR="00494694" w:rsidRPr="00A569F9">
        <w:rPr>
          <w:rFonts w:asciiTheme="minorHAnsi" w:hAnsiTheme="minorHAnsi" w:cstheme="minorHAnsi"/>
          <w:b/>
          <w:bCs/>
          <w:sz w:val="22"/>
          <w:szCs w:val="22"/>
        </w:rPr>
        <w:t>,</w:t>
      </w:r>
      <w:r w:rsidRPr="00A569F9">
        <w:rPr>
          <w:rFonts w:asciiTheme="minorHAnsi" w:hAnsiTheme="minorHAnsi" w:cstheme="minorHAnsi"/>
          <w:b/>
          <w:bCs/>
          <w:sz w:val="22"/>
          <w:szCs w:val="22"/>
        </w:rPr>
        <w:t xml:space="preserve"> inciso 3°</w:t>
      </w:r>
      <w:r w:rsidR="00494694" w:rsidRPr="00A569F9">
        <w:rPr>
          <w:rFonts w:asciiTheme="minorHAnsi" w:hAnsiTheme="minorHAnsi" w:cstheme="minorHAnsi"/>
          <w:b/>
          <w:bCs/>
          <w:sz w:val="22"/>
          <w:szCs w:val="22"/>
        </w:rPr>
        <w:t xml:space="preserve">, </w:t>
      </w:r>
      <w:r w:rsidRPr="00A569F9">
        <w:rPr>
          <w:rFonts w:asciiTheme="minorHAnsi" w:hAnsiTheme="minorHAnsi" w:cstheme="minorHAnsi"/>
          <w:b/>
          <w:bCs/>
          <w:sz w:val="22"/>
          <w:szCs w:val="22"/>
        </w:rPr>
        <w:t>R</w:t>
      </w:r>
      <w:r w:rsidR="00494694" w:rsidRPr="00A569F9">
        <w:rPr>
          <w:rFonts w:asciiTheme="minorHAnsi" w:hAnsiTheme="minorHAnsi" w:cstheme="minorHAnsi"/>
          <w:b/>
          <w:bCs/>
          <w:sz w:val="22"/>
          <w:szCs w:val="22"/>
        </w:rPr>
        <w:t>eglamento de Establecimientos Penitenciarios,</w:t>
      </w:r>
      <w:r w:rsidRPr="00A569F9">
        <w:rPr>
          <w:rFonts w:asciiTheme="minorHAnsi" w:hAnsiTheme="minorHAnsi" w:cstheme="minorHAnsi"/>
          <w:b/>
          <w:bCs/>
          <w:sz w:val="22"/>
          <w:szCs w:val="22"/>
        </w:rPr>
        <w:t xml:space="preserve"> y artículo</w:t>
      </w:r>
      <w:r w:rsidR="00494694" w:rsidRPr="00A569F9">
        <w:rPr>
          <w:rFonts w:asciiTheme="minorHAnsi" w:hAnsiTheme="minorHAnsi" w:cstheme="minorHAnsi"/>
          <w:b/>
          <w:bCs/>
          <w:sz w:val="22"/>
          <w:szCs w:val="22"/>
        </w:rPr>
        <w:t>s</w:t>
      </w:r>
      <w:r w:rsidRPr="00A569F9">
        <w:rPr>
          <w:rFonts w:asciiTheme="minorHAnsi" w:hAnsiTheme="minorHAnsi" w:cstheme="minorHAnsi"/>
          <w:b/>
          <w:bCs/>
          <w:sz w:val="22"/>
          <w:szCs w:val="22"/>
        </w:rPr>
        <w:t xml:space="preserve"> 6 y 7</w:t>
      </w:r>
      <w:r w:rsidR="00494694" w:rsidRPr="00A569F9">
        <w:rPr>
          <w:rFonts w:asciiTheme="minorHAnsi" w:hAnsiTheme="minorHAnsi" w:cstheme="minorHAnsi"/>
          <w:b/>
          <w:bCs/>
          <w:sz w:val="22"/>
          <w:szCs w:val="22"/>
        </w:rPr>
        <w:t>,</w:t>
      </w:r>
      <w:r w:rsidRPr="00A569F9">
        <w:rPr>
          <w:rFonts w:asciiTheme="minorHAnsi" w:hAnsiTheme="minorHAnsi" w:cstheme="minorHAnsi"/>
          <w:b/>
          <w:bCs/>
          <w:sz w:val="22"/>
          <w:szCs w:val="22"/>
        </w:rPr>
        <w:t xml:space="preserve"> Decreto Supremo </w:t>
      </w:r>
      <w:r w:rsidR="00494694" w:rsidRPr="00A569F9">
        <w:rPr>
          <w:rFonts w:asciiTheme="minorHAnsi" w:hAnsiTheme="minorHAnsi" w:cstheme="minorHAnsi"/>
          <w:b/>
          <w:bCs/>
          <w:sz w:val="22"/>
          <w:szCs w:val="22"/>
        </w:rPr>
        <w:t xml:space="preserve">N° </w:t>
      </w:r>
      <w:r w:rsidRPr="00A569F9">
        <w:rPr>
          <w:rFonts w:asciiTheme="minorHAnsi" w:hAnsiTheme="minorHAnsi" w:cstheme="minorHAnsi"/>
          <w:b/>
          <w:bCs/>
          <w:sz w:val="22"/>
          <w:szCs w:val="22"/>
        </w:rPr>
        <w:t>338</w:t>
      </w:r>
      <w:r w:rsidR="00494694" w:rsidRPr="00A569F9">
        <w:rPr>
          <w:rFonts w:asciiTheme="minorHAnsi" w:hAnsiTheme="minorHAnsi" w:cstheme="minorHAnsi"/>
          <w:b/>
          <w:bCs/>
          <w:sz w:val="22"/>
          <w:szCs w:val="22"/>
        </w:rPr>
        <w:t>.</w:t>
      </w:r>
    </w:p>
    <w:p w:rsidR="00AC3AC1" w:rsidRPr="00A569F9" w:rsidRDefault="00AC3AC1" w:rsidP="001C7518">
      <w:pPr>
        <w:jc w:val="both"/>
        <w:rPr>
          <w:rFonts w:asciiTheme="minorHAnsi" w:eastAsia="Calibri" w:hAnsiTheme="minorHAnsi" w:cstheme="minorHAnsi"/>
          <w:b/>
          <w:sz w:val="22"/>
          <w:szCs w:val="22"/>
        </w:rPr>
      </w:pPr>
    </w:p>
    <w:p w:rsidR="00D74076" w:rsidRPr="00A569F9" w:rsidRDefault="00223C10" w:rsidP="00D74076">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14. </w:t>
      </w:r>
      <w:r w:rsidR="00D74076" w:rsidRPr="00A569F9">
        <w:rPr>
          <w:rFonts w:asciiTheme="minorHAnsi" w:eastAsia="Calibri" w:hAnsiTheme="minorHAnsi" w:cstheme="minorHAnsi"/>
          <w:b/>
          <w:sz w:val="22"/>
          <w:szCs w:val="22"/>
        </w:rPr>
        <w:t>Señale la alternativa correcta en relación con los requisitos o condiciones que deben cumplirse para acceder a la eliminación de antecedentes penales regulada por el Decreto Ley N° 409 de 1932</w:t>
      </w:r>
    </w:p>
    <w:p w:rsidR="00D74076" w:rsidRPr="00A569F9" w:rsidRDefault="00D74076" w:rsidP="00D74076">
      <w:pPr>
        <w:jc w:val="both"/>
        <w:rPr>
          <w:rFonts w:asciiTheme="minorHAnsi" w:eastAsia="Calibri" w:hAnsiTheme="minorHAnsi" w:cstheme="minorHAnsi"/>
          <w:sz w:val="22"/>
          <w:szCs w:val="22"/>
        </w:rPr>
      </w:pPr>
    </w:p>
    <w:p w:rsidR="00D74076" w:rsidRPr="00A569F9" w:rsidRDefault="00D74076" w:rsidP="00D74076">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a) Haber observado muy buena conducta en la prisión o en el lugar en que cumplió su condena, cuando se trate de pena de prisión, presidio, reclusión o relegación.</w:t>
      </w:r>
    </w:p>
    <w:p w:rsidR="00D74076" w:rsidRPr="00A569F9" w:rsidRDefault="00D74076" w:rsidP="00D74076">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b) Que hayan transcurrido dos años desde cumplimiento su pena, si es primera condena, y cinco años, si ha sido condenado dos o más veces.</w:t>
      </w:r>
    </w:p>
    <w:p w:rsidR="00D74076" w:rsidRPr="00A569F9" w:rsidRDefault="00D74076" w:rsidP="00D74076">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c) La persona debe conocer bien un oficio o una profesión.</w:t>
      </w:r>
    </w:p>
    <w:p w:rsidR="00D74076" w:rsidRPr="00A569F9" w:rsidRDefault="00D74076" w:rsidP="00D74076">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d) Poseer conocimientos mínimos de cuarto año de escuela primaria (hoy cuarto año básico).</w:t>
      </w:r>
    </w:p>
    <w:p w:rsidR="00D74076" w:rsidRPr="00A569F9" w:rsidRDefault="00D74076" w:rsidP="00D74076">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e) Todas las alternativas anteriores son correctas.</w:t>
      </w:r>
    </w:p>
    <w:p w:rsidR="00D74076" w:rsidRPr="00A569F9" w:rsidRDefault="00D74076" w:rsidP="00D74076">
      <w:pPr>
        <w:shd w:val="clear" w:color="auto" w:fill="FFFFFF"/>
        <w:jc w:val="both"/>
        <w:rPr>
          <w:rFonts w:asciiTheme="minorHAnsi" w:eastAsia="Calibri" w:hAnsiTheme="minorHAnsi" w:cstheme="minorHAnsi"/>
          <w:b/>
          <w:sz w:val="22"/>
          <w:szCs w:val="22"/>
        </w:rPr>
      </w:pPr>
    </w:p>
    <w:p w:rsidR="00D74076" w:rsidRPr="00A569F9" w:rsidRDefault="00D74076" w:rsidP="00D74076">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Respuesta correcta: e).</w:t>
      </w:r>
    </w:p>
    <w:p w:rsidR="00D74076" w:rsidRPr="00A569F9" w:rsidRDefault="00D74076" w:rsidP="00D74076">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Fuente: artículo 1 y 2 </w:t>
      </w:r>
      <w:r w:rsidRPr="00A569F9">
        <w:rPr>
          <w:rFonts w:asciiTheme="minorHAnsi" w:eastAsia="Calibri" w:hAnsiTheme="minorHAnsi" w:cstheme="minorHAnsi"/>
          <w:b/>
          <w:sz w:val="22"/>
          <w:szCs w:val="22"/>
          <w:highlight w:val="white"/>
        </w:rPr>
        <w:t>del Decreto Ley N° 409.</w:t>
      </w:r>
    </w:p>
    <w:p w:rsidR="00034194" w:rsidRPr="00A569F9" w:rsidRDefault="00034194">
      <w:pPr>
        <w:jc w:val="both"/>
        <w:rPr>
          <w:rFonts w:asciiTheme="minorHAnsi" w:eastAsia="Calibri" w:hAnsiTheme="minorHAnsi" w:cstheme="minorHAnsi"/>
          <w:b/>
          <w:sz w:val="22"/>
          <w:szCs w:val="22"/>
        </w:rPr>
      </w:pPr>
    </w:p>
    <w:p w:rsidR="00034194" w:rsidRPr="00A569F9" w:rsidRDefault="00223C10">
      <w:pPr>
        <w:shd w:val="clear" w:color="auto" w:fill="FFFFFF"/>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15. </w:t>
      </w:r>
      <w:r w:rsidR="001C7518" w:rsidRPr="00A569F9">
        <w:rPr>
          <w:rFonts w:asciiTheme="minorHAnsi" w:eastAsia="Calibri" w:hAnsiTheme="minorHAnsi" w:cstheme="minorHAnsi"/>
          <w:b/>
          <w:sz w:val="22"/>
          <w:szCs w:val="22"/>
        </w:rPr>
        <w:t xml:space="preserve">De acuerdo </w:t>
      </w:r>
      <w:r w:rsidR="00494694" w:rsidRPr="00A569F9">
        <w:rPr>
          <w:rFonts w:asciiTheme="minorHAnsi" w:eastAsia="Calibri" w:hAnsiTheme="minorHAnsi" w:cstheme="minorHAnsi"/>
          <w:b/>
          <w:sz w:val="22"/>
          <w:szCs w:val="22"/>
        </w:rPr>
        <w:t>con</w:t>
      </w:r>
      <w:r w:rsidR="001C7518" w:rsidRPr="00A569F9">
        <w:rPr>
          <w:rFonts w:asciiTheme="minorHAnsi" w:eastAsia="Calibri" w:hAnsiTheme="minorHAnsi" w:cstheme="minorHAnsi"/>
          <w:b/>
          <w:sz w:val="22"/>
          <w:szCs w:val="22"/>
        </w:rPr>
        <w:t xml:space="preserve"> lo dispuesto en la Ley N° 18.216</w:t>
      </w:r>
      <w:r w:rsidR="00494694" w:rsidRPr="00A569F9">
        <w:rPr>
          <w:rFonts w:asciiTheme="minorHAnsi" w:eastAsia="Calibri" w:hAnsiTheme="minorHAnsi" w:cstheme="minorHAnsi"/>
          <w:b/>
          <w:sz w:val="22"/>
          <w:szCs w:val="22"/>
        </w:rPr>
        <w:t>,</w:t>
      </w:r>
      <w:r w:rsidR="001C7518" w:rsidRPr="00A569F9">
        <w:rPr>
          <w:rFonts w:asciiTheme="minorHAnsi" w:eastAsia="Calibri" w:hAnsiTheme="minorHAnsi" w:cstheme="minorHAnsi"/>
          <w:b/>
          <w:sz w:val="22"/>
          <w:szCs w:val="22"/>
        </w:rPr>
        <w:t xml:space="preserve"> e</w:t>
      </w:r>
      <w:r w:rsidRPr="00A569F9">
        <w:rPr>
          <w:rFonts w:asciiTheme="minorHAnsi" w:eastAsia="Calibri" w:hAnsiTheme="minorHAnsi" w:cstheme="minorHAnsi"/>
          <w:b/>
          <w:sz w:val="22"/>
          <w:szCs w:val="22"/>
        </w:rPr>
        <w:t>n relación con la pena mixta, señale la alternativa correcta:</w:t>
      </w:r>
    </w:p>
    <w:p w:rsidR="00034194" w:rsidRPr="00A569F9" w:rsidRDefault="00223C10">
      <w:pPr>
        <w:shd w:val="clear" w:color="auto" w:fill="FFFFFF"/>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a) La pena mixta </w:t>
      </w:r>
      <w:r w:rsidR="00AC3AC1" w:rsidRPr="00A569F9">
        <w:rPr>
          <w:rFonts w:asciiTheme="minorHAnsi" w:eastAsia="Calibri" w:hAnsiTheme="minorHAnsi" w:cstheme="minorHAnsi"/>
          <w:b/>
          <w:sz w:val="22"/>
          <w:szCs w:val="22"/>
        </w:rPr>
        <w:t>no</w:t>
      </w:r>
      <w:r w:rsidR="00F61B99" w:rsidRPr="00A569F9">
        <w:rPr>
          <w:rFonts w:asciiTheme="minorHAnsi" w:eastAsia="Calibri" w:hAnsiTheme="minorHAnsi" w:cstheme="minorHAnsi"/>
          <w:sz w:val="22"/>
          <w:szCs w:val="22"/>
        </w:rPr>
        <w:t xml:space="preserve"> procede </w:t>
      </w:r>
      <w:r w:rsidR="00AC3AC1" w:rsidRPr="00A569F9">
        <w:rPr>
          <w:rFonts w:asciiTheme="minorHAnsi" w:eastAsia="Calibri" w:hAnsiTheme="minorHAnsi" w:cstheme="minorHAnsi"/>
          <w:sz w:val="22"/>
          <w:szCs w:val="22"/>
        </w:rPr>
        <w:t>respecto</w:t>
      </w:r>
      <w:r w:rsidR="00F61B99" w:rsidRPr="00A569F9">
        <w:rPr>
          <w:rFonts w:asciiTheme="minorHAnsi" w:eastAsia="Calibri" w:hAnsiTheme="minorHAnsi" w:cstheme="minorHAnsi"/>
          <w:sz w:val="22"/>
          <w:szCs w:val="22"/>
        </w:rPr>
        <w:t xml:space="preserve"> de condenas </w:t>
      </w:r>
      <w:r w:rsidR="00AC3AC1" w:rsidRPr="00A569F9">
        <w:rPr>
          <w:rFonts w:asciiTheme="minorHAnsi" w:eastAsia="Calibri" w:hAnsiTheme="minorHAnsi" w:cstheme="minorHAnsi"/>
          <w:sz w:val="22"/>
          <w:szCs w:val="22"/>
        </w:rPr>
        <w:t>superiores a presidio o reclusión menor en su grado máximo</w:t>
      </w:r>
      <w:r w:rsidR="001C7518" w:rsidRPr="00A569F9">
        <w:rPr>
          <w:rFonts w:asciiTheme="minorHAnsi" w:eastAsia="Calibri" w:hAnsiTheme="minorHAnsi" w:cstheme="minorHAnsi"/>
          <w:sz w:val="22"/>
          <w:szCs w:val="22"/>
        </w:rPr>
        <w:t>.</w:t>
      </w:r>
    </w:p>
    <w:p w:rsidR="006265E7" w:rsidRPr="00A569F9" w:rsidRDefault="00223C10">
      <w:pPr>
        <w:shd w:val="clear" w:color="auto" w:fill="FFFFFF"/>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b) </w:t>
      </w:r>
      <w:r w:rsidR="006265E7" w:rsidRPr="00A569F9">
        <w:rPr>
          <w:rFonts w:asciiTheme="minorHAnsi" w:eastAsia="Calibri" w:hAnsiTheme="minorHAnsi" w:cstheme="minorHAnsi"/>
          <w:sz w:val="22"/>
          <w:szCs w:val="22"/>
        </w:rPr>
        <w:t xml:space="preserve">La pena mixta </w:t>
      </w:r>
      <w:r w:rsidR="00AC3AC1" w:rsidRPr="00A569F9">
        <w:rPr>
          <w:rFonts w:asciiTheme="minorHAnsi" w:eastAsia="Calibri" w:hAnsiTheme="minorHAnsi" w:cstheme="minorHAnsi"/>
          <w:sz w:val="22"/>
          <w:szCs w:val="22"/>
        </w:rPr>
        <w:t>sólo puede solicitarse desde que se ha cumplido la mitad de la condena impuesta</w:t>
      </w:r>
      <w:r w:rsidR="006265E7" w:rsidRPr="00A569F9">
        <w:rPr>
          <w:rFonts w:asciiTheme="minorHAnsi" w:eastAsia="Calibri" w:hAnsiTheme="minorHAnsi" w:cstheme="minorHAnsi"/>
          <w:sz w:val="22"/>
          <w:szCs w:val="22"/>
        </w:rPr>
        <w:t>.</w:t>
      </w:r>
    </w:p>
    <w:p w:rsidR="00034194" w:rsidRPr="00A569F9" w:rsidRDefault="00223C10">
      <w:pPr>
        <w:shd w:val="clear" w:color="auto" w:fill="FFFFFF"/>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c)</w:t>
      </w:r>
      <w:r w:rsidR="001C7518" w:rsidRPr="00A569F9">
        <w:rPr>
          <w:rFonts w:asciiTheme="minorHAnsi" w:eastAsia="Calibri" w:hAnsiTheme="minorHAnsi" w:cstheme="minorHAnsi"/>
          <w:sz w:val="22"/>
          <w:szCs w:val="22"/>
        </w:rPr>
        <w:t xml:space="preserve"> </w:t>
      </w:r>
      <w:r w:rsidR="00904DD4" w:rsidRPr="00A569F9">
        <w:rPr>
          <w:rFonts w:asciiTheme="minorHAnsi" w:eastAsia="Calibri" w:hAnsiTheme="minorHAnsi" w:cstheme="minorHAnsi"/>
          <w:sz w:val="22"/>
          <w:szCs w:val="22"/>
        </w:rPr>
        <w:t>Debe ser siempre controlada mediante monitoreo telemático.</w:t>
      </w:r>
    </w:p>
    <w:p w:rsidR="006265E7" w:rsidRPr="00A569F9" w:rsidRDefault="00223C10">
      <w:pPr>
        <w:shd w:val="clear" w:color="auto" w:fill="FFFFFF"/>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d</w:t>
      </w:r>
      <w:r w:rsidR="00904DD4" w:rsidRPr="00A569F9">
        <w:rPr>
          <w:rFonts w:asciiTheme="minorHAnsi" w:eastAsia="Calibri" w:hAnsiTheme="minorHAnsi" w:cstheme="minorHAnsi"/>
          <w:sz w:val="22"/>
          <w:szCs w:val="22"/>
        </w:rPr>
        <w:t>)</w:t>
      </w:r>
      <w:r w:rsidR="006265E7" w:rsidRPr="00A569F9">
        <w:rPr>
          <w:rFonts w:asciiTheme="minorHAnsi" w:eastAsia="Calibri" w:hAnsiTheme="minorHAnsi" w:cstheme="minorHAnsi"/>
          <w:sz w:val="22"/>
          <w:szCs w:val="22"/>
        </w:rPr>
        <w:t xml:space="preserve"> </w:t>
      </w:r>
      <w:r w:rsidR="00AC3AC1" w:rsidRPr="00A569F9">
        <w:rPr>
          <w:rFonts w:asciiTheme="minorHAnsi" w:eastAsia="Calibri" w:hAnsiTheme="minorHAnsi" w:cstheme="minorHAnsi"/>
          <w:sz w:val="22"/>
          <w:szCs w:val="22"/>
        </w:rPr>
        <w:t xml:space="preserve">En caso que el juez resuelva interrumpir la pena privativa de libertad, </w:t>
      </w:r>
      <w:r w:rsidR="00494694" w:rsidRPr="00A569F9">
        <w:rPr>
          <w:rFonts w:asciiTheme="minorHAnsi" w:eastAsia="Calibri" w:hAnsiTheme="minorHAnsi" w:cstheme="minorHAnsi"/>
          <w:sz w:val="22"/>
          <w:szCs w:val="22"/>
        </w:rPr>
        <w:t>é</w:t>
      </w:r>
      <w:r w:rsidR="00AC3AC1" w:rsidRPr="00A569F9">
        <w:rPr>
          <w:rFonts w:asciiTheme="minorHAnsi" w:eastAsia="Calibri" w:hAnsiTheme="minorHAnsi" w:cstheme="minorHAnsi"/>
          <w:sz w:val="22"/>
          <w:szCs w:val="22"/>
        </w:rPr>
        <w:t>ste debe señalar si la sanción debe continuar cumpliéndose mediante reclusión parcial, libertad vigilada o libertad vigilada intensiva.</w:t>
      </w:r>
    </w:p>
    <w:p w:rsidR="00034194" w:rsidRPr="00A569F9" w:rsidRDefault="00223C10">
      <w:pPr>
        <w:shd w:val="clear" w:color="auto" w:fill="FFFFFF"/>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e) </w:t>
      </w:r>
      <w:r w:rsidR="00AC3AC1" w:rsidRPr="00A569F9">
        <w:rPr>
          <w:rFonts w:asciiTheme="minorHAnsi" w:eastAsia="Calibri" w:hAnsiTheme="minorHAnsi" w:cstheme="minorHAnsi"/>
          <w:sz w:val="22"/>
          <w:szCs w:val="22"/>
        </w:rPr>
        <w:t>Ninguna de las alternativas es correcta.</w:t>
      </w:r>
    </w:p>
    <w:p w:rsidR="00034194" w:rsidRPr="00A569F9" w:rsidRDefault="00034194">
      <w:pPr>
        <w:shd w:val="clear" w:color="auto" w:fill="FFFFFF"/>
        <w:jc w:val="both"/>
        <w:rPr>
          <w:rFonts w:asciiTheme="minorHAnsi" w:eastAsia="Calibri" w:hAnsiTheme="minorHAnsi" w:cstheme="minorHAnsi"/>
          <w:b/>
          <w:sz w:val="22"/>
          <w:szCs w:val="22"/>
        </w:rPr>
      </w:pPr>
    </w:p>
    <w:p w:rsidR="00904DD4" w:rsidRPr="00A569F9" w:rsidRDefault="00223C10">
      <w:pPr>
        <w:spacing w:line="276" w:lineRule="auto"/>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Respuesta correcta: </w:t>
      </w:r>
      <w:r w:rsidR="00AC3AC1" w:rsidRPr="00A569F9">
        <w:rPr>
          <w:rFonts w:asciiTheme="minorHAnsi" w:eastAsia="Calibri" w:hAnsiTheme="minorHAnsi" w:cstheme="minorHAnsi"/>
          <w:b/>
          <w:sz w:val="22"/>
          <w:szCs w:val="22"/>
        </w:rPr>
        <w:t>letra c)</w:t>
      </w:r>
      <w:r w:rsidR="00494694" w:rsidRPr="00A569F9">
        <w:rPr>
          <w:rFonts w:asciiTheme="minorHAnsi" w:eastAsia="Calibri" w:hAnsiTheme="minorHAnsi" w:cstheme="minorHAnsi"/>
          <w:b/>
          <w:sz w:val="22"/>
          <w:szCs w:val="22"/>
        </w:rPr>
        <w:t>.</w:t>
      </w:r>
    </w:p>
    <w:p w:rsidR="00034194" w:rsidRPr="00A569F9" w:rsidRDefault="00223C10">
      <w:pPr>
        <w:spacing w:line="276" w:lineRule="auto"/>
        <w:jc w:val="both"/>
        <w:rPr>
          <w:rFonts w:asciiTheme="minorHAnsi" w:eastAsia="Calibri" w:hAnsiTheme="minorHAnsi" w:cstheme="minorHAnsi"/>
          <w:sz w:val="22"/>
          <w:szCs w:val="22"/>
        </w:rPr>
      </w:pPr>
      <w:r w:rsidRPr="00A569F9">
        <w:rPr>
          <w:rFonts w:asciiTheme="minorHAnsi" w:eastAsia="Calibri" w:hAnsiTheme="minorHAnsi" w:cstheme="minorHAnsi"/>
          <w:b/>
          <w:sz w:val="22"/>
          <w:szCs w:val="22"/>
        </w:rPr>
        <w:t>Fuente: artículo 33 de la Ley N° 18.216</w:t>
      </w:r>
      <w:r w:rsidRPr="00A569F9">
        <w:rPr>
          <w:rFonts w:asciiTheme="minorHAnsi" w:eastAsia="Calibri" w:hAnsiTheme="minorHAnsi" w:cstheme="minorHAnsi"/>
          <w:sz w:val="22"/>
          <w:szCs w:val="22"/>
        </w:rPr>
        <w:t>.</w:t>
      </w:r>
    </w:p>
    <w:p w:rsidR="008911B1" w:rsidRPr="00A569F9" w:rsidRDefault="008911B1">
      <w:pPr>
        <w:pBdr>
          <w:top w:val="nil"/>
          <w:left w:val="nil"/>
          <w:bottom w:val="nil"/>
          <w:right w:val="nil"/>
          <w:between w:val="nil"/>
        </w:pBdr>
        <w:jc w:val="both"/>
        <w:rPr>
          <w:rFonts w:asciiTheme="minorHAnsi" w:eastAsia="Calibri" w:hAnsiTheme="minorHAnsi" w:cstheme="minorHAnsi"/>
          <w:b/>
          <w:sz w:val="22"/>
          <w:szCs w:val="22"/>
        </w:rPr>
      </w:pPr>
    </w:p>
    <w:p w:rsidR="00AE0BEE" w:rsidRPr="00A569F9" w:rsidRDefault="00223C10" w:rsidP="00AE0BEE">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16. </w:t>
      </w:r>
      <w:r w:rsidR="00E64F46" w:rsidRPr="00A569F9">
        <w:rPr>
          <w:rFonts w:asciiTheme="minorHAnsi" w:eastAsia="Calibri" w:hAnsiTheme="minorHAnsi" w:cstheme="minorHAnsi"/>
          <w:b/>
          <w:sz w:val="22"/>
          <w:szCs w:val="22"/>
        </w:rPr>
        <w:t xml:space="preserve">Uno </w:t>
      </w:r>
      <w:r w:rsidR="00AE0BEE" w:rsidRPr="00A569F9">
        <w:rPr>
          <w:rFonts w:asciiTheme="minorHAnsi" w:eastAsia="Calibri" w:hAnsiTheme="minorHAnsi" w:cstheme="minorHAnsi"/>
          <w:b/>
          <w:sz w:val="22"/>
          <w:szCs w:val="22"/>
        </w:rPr>
        <w:t>de los requisitos que deben reunir los condenados para postular a la libertad condicional es contar con un informe de postulación psicosocial</w:t>
      </w:r>
      <w:r w:rsidR="006E1C4D" w:rsidRPr="00A569F9">
        <w:rPr>
          <w:rFonts w:asciiTheme="minorHAnsi" w:eastAsia="Calibri" w:hAnsiTheme="minorHAnsi" w:cstheme="minorHAnsi"/>
          <w:b/>
          <w:sz w:val="22"/>
          <w:szCs w:val="22"/>
        </w:rPr>
        <w:t>.</w:t>
      </w:r>
      <w:r w:rsidR="00AE0BEE" w:rsidRPr="00A569F9">
        <w:rPr>
          <w:rFonts w:asciiTheme="minorHAnsi" w:eastAsia="Calibri" w:hAnsiTheme="minorHAnsi" w:cstheme="minorHAnsi"/>
          <w:b/>
          <w:sz w:val="22"/>
          <w:szCs w:val="22"/>
        </w:rPr>
        <w:t xml:space="preserve"> </w:t>
      </w:r>
      <w:r w:rsidR="006E1C4D" w:rsidRPr="00A569F9">
        <w:rPr>
          <w:rFonts w:asciiTheme="minorHAnsi" w:eastAsia="Calibri" w:hAnsiTheme="minorHAnsi" w:cstheme="minorHAnsi"/>
          <w:b/>
          <w:sz w:val="22"/>
          <w:szCs w:val="22"/>
        </w:rPr>
        <w:t>R</w:t>
      </w:r>
      <w:r w:rsidR="00AE0BEE" w:rsidRPr="00A569F9">
        <w:rPr>
          <w:rFonts w:asciiTheme="minorHAnsi" w:eastAsia="Calibri" w:hAnsiTheme="minorHAnsi" w:cstheme="minorHAnsi"/>
          <w:b/>
          <w:sz w:val="22"/>
          <w:szCs w:val="22"/>
        </w:rPr>
        <w:t>especto de</w:t>
      </w:r>
      <w:r w:rsidR="006E1C4D" w:rsidRPr="00A569F9">
        <w:rPr>
          <w:rFonts w:asciiTheme="minorHAnsi" w:eastAsia="Calibri" w:hAnsiTheme="minorHAnsi" w:cstheme="minorHAnsi"/>
          <w:b/>
          <w:sz w:val="22"/>
          <w:szCs w:val="22"/>
        </w:rPr>
        <w:t xml:space="preserve"> éste,</w:t>
      </w:r>
      <w:r w:rsidR="00AE0BEE" w:rsidRPr="00A569F9">
        <w:rPr>
          <w:rFonts w:asciiTheme="minorHAnsi" w:eastAsia="Calibri" w:hAnsiTheme="minorHAnsi" w:cstheme="minorHAnsi"/>
          <w:b/>
          <w:sz w:val="22"/>
          <w:szCs w:val="22"/>
        </w:rPr>
        <w:t xml:space="preserve"> es </w:t>
      </w:r>
      <w:r w:rsidR="0009230C" w:rsidRPr="00A569F9">
        <w:rPr>
          <w:rFonts w:asciiTheme="minorHAnsi" w:eastAsia="Calibri" w:hAnsiTheme="minorHAnsi" w:cstheme="minorHAnsi"/>
          <w:b/>
          <w:sz w:val="22"/>
          <w:szCs w:val="22"/>
        </w:rPr>
        <w:t>correcto señalar</w:t>
      </w:r>
      <w:r w:rsidR="00AE0BEE" w:rsidRPr="00A569F9">
        <w:rPr>
          <w:rFonts w:asciiTheme="minorHAnsi" w:eastAsia="Calibri" w:hAnsiTheme="minorHAnsi" w:cstheme="minorHAnsi"/>
          <w:b/>
          <w:sz w:val="22"/>
          <w:szCs w:val="22"/>
        </w:rPr>
        <w:t>:</w:t>
      </w:r>
    </w:p>
    <w:p w:rsidR="00AE0BEE" w:rsidRPr="00A569F9" w:rsidRDefault="00AE0BEE" w:rsidP="00AE0BEE">
      <w:pPr>
        <w:jc w:val="both"/>
        <w:rPr>
          <w:rFonts w:asciiTheme="minorHAnsi" w:eastAsia="Calibri" w:hAnsiTheme="minorHAnsi" w:cstheme="minorHAnsi"/>
          <w:sz w:val="22"/>
          <w:szCs w:val="22"/>
          <w:highlight w:val="white"/>
        </w:rPr>
      </w:pPr>
      <w:r w:rsidRPr="00A569F9">
        <w:rPr>
          <w:rFonts w:asciiTheme="minorHAnsi" w:eastAsia="Calibri" w:hAnsiTheme="minorHAnsi" w:cstheme="minorHAnsi"/>
          <w:sz w:val="22"/>
          <w:szCs w:val="22"/>
        </w:rPr>
        <w:t xml:space="preserve">a) </w:t>
      </w:r>
      <w:r w:rsidR="004F386D" w:rsidRPr="00A569F9">
        <w:rPr>
          <w:rFonts w:asciiTheme="minorHAnsi" w:eastAsia="Calibri" w:hAnsiTheme="minorHAnsi" w:cstheme="minorHAnsi"/>
          <w:sz w:val="22"/>
          <w:szCs w:val="22"/>
        </w:rPr>
        <w:t>Debe ser aportado por la propia persona condenada.</w:t>
      </w:r>
    </w:p>
    <w:p w:rsidR="00AE0BEE" w:rsidRPr="00A569F9" w:rsidRDefault="00AE0BEE" w:rsidP="00AE0BE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b) </w:t>
      </w:r>
      <w:r w:rsidR="00FA524A" w:rsidRPr="00A569F9">
        <w:rPr>
          <w:rFonts w:asciiTheme="minorHAnsi" w:eastAsia="Calibri" w:hAnsiTheme="minorHAnsi" w:cstheme="minorHAnsi"/>
          <w:sz w:val="22"/>
          <w:szCs w:val="22"/>
        </w:rPr>
        <w:t>Debe ser elaborado por profesional idóneo designado por la Comisión de libertad condicional.</w:t>
      </w:r>
    </w:p>
    <w:p w:rsidR="00AE0BEE" w:rsidRPr="00A569F9" w:rsidRDefault="00AE0BEE" w:rsidP="00AE0BE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c) </w:t>
      </w:r>
      <w:r w:rsidR="004F386D" w:rsidRPr="00A569F9">
        <w:rPr>
          <w:rFonts w:asciiTheme="minorHAnsi" w:eastAsia="Calibri" w:hAnsiTheme="minorHAnsi" w:cstheme="minorHAnsi"/>
          <w:sz w:val="22"/>
          <w:szCs w:val="22"/>
        </w:rPr>
        <w:t>Debe ser elaborado por un profesional idóneo designado por el juez de garantía</w:t>
      </w:r>
      <w:r w:rsidR="00D71FA8" w:rsidRPr="00A569F9">
        <w:rPr>
          <w:rFonts w:asciiTheme="minorHAnsi" w:eastAsia="Calibri" w:hAnsiTheme="minorHAnsi" w:cstheme="minorHAnsi"/>
          <w:sz w:val="22"/>
          <w:szCs w:val="22"/>
        </w:rPr>
        <w:t>.</w:t>
      </w:r>
    </w:p>
    <w:p w:rsidR="00AE0BEE" w:rsidRPr="00A569F9" w:rsidRDefault="00AE0BEE" w:rsidP="00AE0BE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d) </w:t>
      </w:r>
      <w:r w:rsidR="0006163D" w:rsidRPr="00A569F9">
        <w:rPr>
          <w:rFonts w:asciiTheme="minorHAnsi" w:eastAsia="Calibri" w:hAnsiTheme="minorHAnsi" w:cstheme="minorHAnsi"/>
          <w:sz w:val="22"/>
          <w:szCs w:val="22"/>
        </w:rPr>
        <w:t>Debe ser elaborado por un equipo profesional del área técnica de Gendarmería de Chile</w:t>
      </w:r>
      <w:r w:rsidR="00D71FA8" w:rsidRPr="00A569F9">
        <w:rPr>
          <w:rFonts w:asciiTheme="minorHAnsi" w:eastAsia="Calibri" w:hAnsiTheme="minorHAnsi" w:cstheme="minorHAnsi"/>
          <w:sz w:val="22"/>
          <w:szCs w:val="22"/>
        </w:rPr>
        <w:t>.</w:t>
      </w:r>
    </w:p>
    <w:p w:rsidR="00AE0BEE" w:rsidRPr="00A569F9" w:rsidRDefault="00AE0BEE" w:rsidP="00AE0BE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e) </w:t>
      </w:r>
      <w:r w:rsidR="004F386D" w:rsidRPr="00A569F9">
        <w:rPr>
          <w:rFonts w:asciiTheme="minorHAnsi" w:eastAsia="Calibri" w:hAnsiTheme="minorHAnsi" w:cstheme="minorHAnsi"/>
          <w:sz w:val="22"/>
          <w:szCs w:val="22"/>
        </w:rPr>
        <w:t>Ninguna</w:t>
      </w:r>
      <w:r w:rsidR="00D71FA8" w:rsidRPr="00A569F9">
        <w:rPr>
          <w:rFonts w:asciiTheme="minorHAnsi" w:eastAsia="Calibri" w:hAnsiTheme="minorHAnsi" w:cstheme="minorHAnsi"/>
          <w:sz w:val="22"/>
          <w:szCs w:val="22"/>
        </w:rPr>
        <w:t xml:space="preserve"> alternativa </w:t>
      </w:r>
      <w:r w:rsidR="004F386D" w:rsidRPr="00A569F9">
        <w:rPr>
          <w:rFonts w:asciiTheme="minorHAnsi" w:eastAsia="Calibri" w:hAnsiTheme="minorHAnsi" w:cstheme="minorHAnsi"/>
          <w:sz w:val="22"/>
          <w:szCs w:val="22"/>
        </w:rPr>
        <w:t>es</w:t>
      </w:r>
      <w:r w:rsidR="00D71FA8" w:rsidRPr="00A569F9">
        <w:rPr>
          <w:rFonts w:asciiTheme="minorHAnsi" w:eastAsia="Calibri" w:hAnsiTheme="minorHAnsi" w:cstheme="minorHAnsi"/>
          <w:sz w:val="22"/>
          <w:szCs w:val="22"/>
        </w:rPr>
        <w:t xml:space="preserve"> correcta</w:t>
      </w:r>
      <w:r w:rsidRPr="00A569F9">
        <w:rPr>
          <w:rFonts w:asciiTheme="minorHAnsi" w:eastAsia="Calibri" w:hAnsiTheme="minorHAnsi" w:cstheme="minorHAnsi"/>
          <w:sz w:val="22"/>
          <w:szCs w:val="22"/>
        </w:rPr>
        <w:t>.</w:t>
      </w:r>
    </w:p>
    <w:p w:rsidR="00AE0BEE" w:rsidRPr="00A569F9" w:rsidRDefault="00AE0BEE" w:rsidP="00AE0BEE">
      <w:pPr>
        <w:jc w:val="both"/>
        <w:rPr>
          <w:rFonts w:asciiTheme="minorHAnsi" w:eastAsia="Calibri" w:hAnsiTheme="minorHAnsi" w:cstheme="minorHAnsi"/>
          <w:sz w:val="22"/>
          <w:szCs w:val="22"/>
        </w:rPr>
      </w:pPr>
    </w:p>
    <w:p w:rsidR="00AE0BEE" w:rsidRPr="00A569F9" w:rsidRDefault="00E64F46" w:rsidP="00AE0BEE">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lastRenderedPageBreak/>
        <w:t>Respuesta c</w:t>
      </w:r>
      <w:r w:rsidR="00AE0BEE" w:rsidRPr="00A569F9">
        <w:rPr>
          <w:rFonts w:asciiTheme="minorHAnsi" w:eastAsia="Calibri" w:hAnsiTheme="minorHAnsi" w:cstheme="minorHAnsi"/>
          <w:b/>
          <w:sz w:val="22"/>
          <w:szCs w:val="22"/>
        </w:rPr>
        <w:t xml:space="preserve">orrecta: </w:t>
      </w:r>
      <w:r w:rsidR="0006163D" w:rsidRPr="00A569F9">
        <w:rPr>
          <w:rFonts w:asciiTheme="minorHAnsi" w:eastAsia="Calibri" w:hAnsiTheme="minorHAnsi" w:cstheme="minorHAnsi"/>
          <w:b/>
          <w:sz w:val="22"/>
          <w:szCs w:val="22"/>
        </w:rPr>
        <w:t>letra d</w:t>
      </w:r>
      <w:r w:rsidR="00D71FA8" w:rsidRPr="00A569F9">
        <w:rPr>
          <w:rFonts w:asciiTheme="minorHAnsi" w:eastAsia="Calibri" w:hAnsiTheme="minorHAnsi" w:cstheme="minorHAnsi"/>
          <w:b/>
          <w:sz w:val="22"/>
          <w:szCs w:val="22"/>
        </w:rPr>
        <w:t>)</w:t>
      </w:r>
      <w:r w:rsidR="0006163D" w:rsidRPr="00A569F9">
        <w:rPr>
          <w:rFonts w:asciiTheme="minorHAnsi" w:eastAsia="Calibri" w:hAnsiTheme="minorHAnsi" w:cstheme="minorHAnsi"/>
          <w:b/>
          <w:sz w:val="22"/>
          <w:szCs w:val="22"/>
        </w:rPr>
        <w:t>.</w:t>
      </w:r>
    </w:p>
    <w:p w:rsidR="00AE0BEE" w:rsidRPr="00A569F9" w:rsidRDefault="00AE0BEE" w:rsidP="00AE0BEE">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Fuente: artículo </w:t>
      </w:r>
      <w:r w:rsidR="00D71FA8" w:rsidRPr="00A569F9">
        <w:rPr>
          <w:rFonts w:asciiTheme="minorHAnsi" w:eastAsia="Calibri" w:hAnsiTheme="minorHAnsi" w:cstheme="minorHAnsi"/>
          <w:b/>
          <w:sz w:val="22"/>
          <w:szCs w:val="22"/>
        </w:rPr>
        <w:t xml:space="preserve">2 </w:t>
      </w:r>
      <w:r w:rsidRPr="00A569F9">
        <w:rPr>
          <w:rFonts w:asciiTheme="minorHAnsi" w:eastAsia="Calibri" w:hAnsiTheme="minorHAnsi" w:cstheme="minorHAnsi"/>
          <w:b/>
          <w:sz w:val="22"/>
          <w:szCs w:val="22"/>
        </w:rPr>
        <w:t>N° 3</w:t>
      </w:r>
      <w:r w:rsidR="00D71FA8" w:rsidRPr="00A569F9">
        <w:rPr>
          <w:rFonts w:asciiTheme="minorHAnsi" w:eastAsia="Calibri" w:hAnsiTheme="minorHAnsi" w:cstheme="minorHAnsi"/>
          <w:b/>
          <w:sz w:val="22"/>
          <w:szCs w:val="22"/>
        </w:rPr>
        <w:t xml:space="preserve"> del D</w:t>
      </w:r>
      <w:r w:rsidR="00E64F46" w:rsidRPr="00A569F9">
        <w:rPr>
          <w:rFonts w:asciiTheme="minorHAnsi" w:eastAsia="Calibri" w:hAnsiTheme="minorHAnsi" w:cstheme="minorHAnsi"/>
          <w:b/>
          <w:sz w:val="22"/>
          <w:szCs w:val="22"/>
        </w:rPr>
        <w:t xml:space="preserve">ecreto </w:t>
      </w:r>
      <w:r w:rsidR="00D71FA8" w:rsidRPr="00A569F9">
        <w:rPr>
          <w:rFonts w:asciiTheme="minorHAnsi" w:eastAsia="Calibri" w:hAnsiTheme="minorHAnsi" w:cstheme="minorHAnsi"/>
          <w:b/>
          <w:sz w:val="22"/>
          <w:szCs w:val="22"/>
        </w:rPr>
        <w:t>L</w:t>
      </w:r>
      <w:r w:rsidR="00E64F46" w:rsidRPr="00A569F9">
        <w:rPr>
          <w:rFonts w:asciiTheme="minorHAnsi" w:eastAsia="Calibri" w:hAnsiTheme="minorHAnsi" w:cstheme="minorHAnsi"/>
          <w:b/>
          <w:sz w:val="22"/>
          <w:szCs w:val="22"/>
        </w:rPr>
        <w:t>ey N°</w:t>
      </w:r>
      <w:r w:rsidR="00D71FA8" w:rsidRPr="00A569F9">
        <w:rPr>
          <w:rFonts w:asciiTheme="minorHAnsi" w:eastAsia="Calibri" w:hAnsiTheme="minorHAnsi" w:cstheme="minorHAnsi"/>
          <w:b/>
          <w:sz w:val="22"/>
          <w:szCs w:val="22"/>
        </w:rPr>
        <w:t xml:space="preserve"> 321</w:t>
      </w:r>
      <w:r w:rsidRPr="00A569F9">
        <w:rPr>
          <w:rFonts w:asciiTheme="minorHAnsi" w:eastAsia="Calibri" w:hAnsiTheme="minorHAnsi" w:cstheme="minorHAnsi"/>
          <w:b/>
          <w:sz w:val="22"/>
          <w:szCs w:val="22"/>
        </w:rPr>
        <w:t xml:space="preserve"> </w:t>
      </w:r>
      <w:r w:rsidR="00D71FA8" w:rsidRPr="00A569F9">
        <w:rPr>
          <w:rFonts w:asciiTheme="minorHAnsi" w:eastAsia="Calibri" w:hAnsiTheme="minorHAnsi" w:cstheme="minorHAnsi"/>
          <w:b/>
          <w:sz w:val="22"/>
          <w:szCs w:val="22"/>
        </w:rPr>
        <w:t>sobre</w:t>
      </w:r>
      <w:r w:rsidRPr="00A569F9">
        <w:rPr>
          <w:rFonts w:asciiTheme="minorHAnsi" w:eastAsia="Calibri" w:hAnsiTheme="minorHAnsi" w:cstheme="minorHAnsi"/>
          <w:b/>
          <w:sz w:val="22"/>
          <w:szCs w:val="22"/>
        </w:rPr>
        <w:t xml:space="preserve"> libertad condicional</w:t>
      </w:r>
      <w:r w:rsidRPr="00A569F9">
        <w:rPr>
          <w:rFonts w:asciiTheme="minorHAnsi" w:eastAsia="Calibri" w:hAnsiTheme="minorHAnsi" w:cstheme="minorHAnsi"/>
          <w:b/>
          <w:sz w:val="22"/>
          <w:szCs w:val="22"/>
          <w:highlight w:val="white"/>
        </w:rPr>
        <w:t>.</w:t>
      </w:r>
    </w:p>
    <w:p w:rsidR="00034194" w:rsidRPr="00A569F9" w:rsidRDefault="00034194">
      <w:pPr>
        <w:pBdr>
          <w:top w:val="nil"/>
          <w:left w:val="nil"/>
          <w:bottom w:val="nil"/>
          <w:right w:val="nil"/>
          <w:between w:val="nil"/>
        </w:pBdr>
        <w:jc w:val="both"/>
        <w:rPr>
          <w:rFonts w:asciiTheme="minorHAnsi" w:eastAsia="Calibri" w:hAnsiTheme="minorHAnsi" w:cstheme="minorHAnsi"/>
          <w:b/>
          <w:sz w:val="22"/>
          <w:szCs w:val="22"/>
        </w:rPr>
      </w:pPr>
    </w:p>
    <w:p w:rsidR="00176B69" w:rsidRPr="00A569F9" w:rsidRDefault="00223C10" w:rsidP="00176B69">
      <w:pPr>
        <w:jc w:val="both"/>
        <w:rPr>
          <w:rFonts w:asciiTheme="minorHAnsi" w:hAnsiTheme="minorHAnsi" w:cstheme="minorHAnsi"/>
          <w:b/>
          <w:bCs/>
          <w:sz w:val="22"/>
          <w:szCs w:val="22"/>
          <w:lang w:val="es-MX"/>
        </w:rPr>
      </w:pPr>
      <w:r w:rsidRPr="00A569F9">
        <w:rPr>
          <w:rFonts w:asciiTheme="minorHAnsi" w:eastAsia="Calibri" w:hAnsiTheme="minorHAnsi" w:cstheme="minorHAnsi"/>
          <w:b/>
          <w:sz w:val="22"/>
          <w:szCs w:val="22"/>
        </w:rPr>
        <w:t xml:space="preserve">17. </w:t>
      </w:r>
      <w:r w:rsidR="00176B69" w:rsidRPr="00A569F9">
        <w:rPr>
          <w:rFonts w:asciiTheme="minorHAnsi" w:hAnsiTheme="minorHAnsi" w:cstheme="minorHAnsi"/>
          <w:b/>
          <w:bCs/>
          <w:sz w:val="22"/>
          <w:szCs w:val="22"/>
          <w:lang w:val="es-MX"/>
        </w:rPr>
        <w:t>Señale la alt</w:t>
      </w:r>
      <w:r w:rsidR="00E64F46" w:rsidRPr="00A569F9">
        <w:rPr>
          <w:rFonts w:asciiTheme="minorHAnsi" w:hAnsiTheme="minorHAnsi" w:cstheme="minorHAnsi"/>
          <w:b/>
          <w:bCs/>
          <w:sz w:val="22"/>
          <w:szCs w:val="22"/>
          <w:lang w:val="es-MX"/>
        </w:rPr>
        <w:t xml:space="preserve">ernativa correcta en materia de </w:t>
      </w:r>
      <w:r w:rsidR="00176B69" w:rsidRPr="00A569F9">
        <w:rPr>
          <w:rFonts w:asciiTheme="minorHAnsi" w:hAnsiTheme="minorHAnsi" w:cstheme="minorHAnsi"/>
          <w:b/>
          <w:bCs/>
          <w:sz w:val="22"/>
          <w:szCs w:val="22"/>
          <w:lang w:val="es-MX"/>
        </w:rPr>
        <w:t>recurso de revisión:</w:t>
      </w:r>
    </w:p>
    <w:p w:rsidR="00176B69" w:rsidRPr="00A569F9" w:rsidRDefault="00176B69" w:rsidP="00176B69">
      <w:pPr>
        <w:jc w:val="both"/>
        <w:rPr>
          <w:rFonts w:asciiTheme="minorHAnsi" w:hAnsiTheme="minorHAnsi" w:cstheme="minorHAnsi"/>
          <w:bCs/>
          <w:sz w:val="22"/>
          <w:szCs w:val="22"/>
          <w:lang w:val="es-MX"/>
        </w:rPr>
      </w:pPr>
      <w:r w:rsidRPr="00A569F9">
        <w:rPr>
          <w:rFonts w:asciiTheme="minorHAnsi" w:hAnsiTheme="minorHAnsi" w:cstheme="minorHAnsi"/>
          <w:bCs/>
          <w:sz w:val="22"/>
          <w:szCs w:val="22"/>
          <w:lang w:val="es-MX"/>
        </w:rPr>
        <w:t>a)</w:t>
      </w:r>
      <w:r w:rsidR="00BD0EDB" w:rsidRPr="00A569F9">
        <w:rPr>
          <w:sz w:val="22"/>
          <w:szCs w:val="22"/>
        </w:rPr>
        <w:t xml:space="preserve"> </w:t>
      </w:r>
      <w:r w:rsidR="00BD0EDB" w:rsidRPr="00A569F9">
        <w:rPr>
          <w:rFonts w:asciiTheme="minorHAnsi" w:hAnsiTheme="minorHAnsi" w:cstheme="minorHAnsi"/>
          <w:bCs/>
          <w:sz w:val="22"/>
          <w:szCs w:val="22"/>
          <w:lang w:val="es-MX"/>
        </w:rPr>
        <w:t xml:space="preserve">La revisión de la sentencia firme puede ser pedida por el ministerio público. </w:t>
      </w:r>
    </w:p>
    <w:p w:rsidR="00176B69" w:rsidRPr="00A569F9" w:rsidRDefault="00176B69" w:rsidP="00176B69">
      <w:pPr>
        <w:jc w:val="both"/>
        <w:rPr>
          <w:rFonts w:asciiTheme="minorHAnsi" w:hAnsiTheme="minorHAnsi" w:cstheme="minorHAnsi"/>
          <w:bCs/>
          <w:sz w:val="22"/>
          <w:szCs w:val="22"/>
          <w:lang w:val="es-MX"/>
        </w:rPr>
      </w:pPr>
      <w:r w:rsidRPr="00A569F9">
        <w:rPr>
          <w:rFonts w:asciiTheme="minorHAnsi" w:hAnsiTheme="minorHAnsi" w:cstheme="minorHAnsi"/>
          <w:bCs/>
          <w:sz w:val="22"/>
          <w:szCs w:val="22"/>
          <w:lang w:val="es-MX"/>
        </w:rPr>
        <w:t xml:space="preserve">b) </w:t>
      </w:r>
      <w:r w:rsidR="00BD0EDB" w:rsidRPr="00A569F9">
        <w:rPr>
          <w:rFonts w:asciiTheme="minorHAnsi" w:hAnsiTheme="minorHAnsi" w:cstheme="minorHAnsi"/>
          <w:bCs/>
          <w:sz w:val="22"/>
          <w:szCs w:val="22"/>
          <w:lang w:val="es-MX"/>
        </w:rPr>
        <w:t>La revisión de la sentencia firme puede ser pedida por el condenado</w:t>
      </w:r>
      <w:r w:rsidRPr="00A569F9">
        <w:rPr>
          <w:rFonts w:asciiTheme="minorHAnsi" w:hAnsiTheme="minorHAnsi" w:cstheme="minorHAnsi"/>
          <w:bCs/>
          <w:sz w:val="22"/>
          <w:szCs w:val="22"/>
          <w:lang w:val="es-MX"/>
        </w:rPr>
        <w:t>.</w:t>
      </w:r>
    </w:p>
    <w:p w:rsidR="00176B69" w:rsidRPr="00A569F9" w:rsidRDefault="00176B69" w:rsidP="00176B69">
      <w:pPr>
        <w:jc w:val="both"/>
        <w:rPr>
          <w:rFonts w:asciiTheme="minorHAnsi" w:hAnsiTheme="minorHAnsi" w:cstheme="minorHAnsi"/>
          <w:bCs/>
          <w:sz w:val="22"/>
          <w:szCs w:val="22"/>
          <w:lang w:val="es-MX"/>
        </w:rPr>
      </w:pPr>
      <w:r w:rsidRPr="00A569F9">
        <w:rPr>
          <w:rFonts w:asciiTheme="minorHAnsi" w:hAnsiTheme="minorHAnsi" w:cstheme="minorHAnsi"/>
          <w:bCs/>
          <w:sz w:val="22"/>
          <w:szCs w:val="22"/>
          <w:lang w:val="es-MX"/>
        </w:rPr>
        <w:t xml:space="preserve">c) </w:t>
      </w:r>
      <w:r w:rsidR="00BD0EDB" w:rsidRPr="00A569F9">
        <w:rPr>
          <w:rFonts w:asciiTheme="minorHAnsi" w:hAnsiTheme="minorHAnsi" w:cstheme="minorHAnsi"/>
          <w:bCs/>
          <w:sz w:val="22"/>
          <w:szCs w:val="22"/>
          <w:lang w:val="es-MX"/>
        </w:rPr>
        <w:t>La revisión de la sentencia firme puede ser pedida por el cónyuge o conviviente civil, ascendientes, descendientes o hermanos del condenado</w:t>
      </w:r>
      <w:r w:rsidRPr="00A569F9">
        <w:rPr>
          <w:rFonts w:asciiTheme="minorHAnsi" w:hAnsiTheme="minorHAnsi" w:cstheme="minorHAnsi"/>
          <w:bCs/>
          <w:sz w:val="22"/>
          <w:szCs w:val="22"/>
          <w:lang w:val="es-MX"/>
        </w:rPr>
        <w:t>.</w:t>
      </w:r>
    </w:p>
    <w:p w:rsidR="00176B69" w:rsidRPr="00A569F9" w:rsidRDefault="00176B69" w:rsidP="00176B69">
      <w:pPr>
        <w:jc w:val="both"/>
        <w:rPr>
          <w:rFonts w:asciiTheme="minorHAnsi" w:hAnsiTheme="minorHAnsi" w:cstheme="minorHAnsi"/>
          <w:bCs/>
          <w:sz w:val="22"/>
          <w:szCs w:val="22"/>
          <w:lang w:val="es-MX"/>
        </w:rPr>
      </w:pPr>
      <w:r w:rsidRPr="00A569F9">
        <w:rPr>
          <w:rFonts w:asciiTheme="minorHAnsi" w:hAnsiTheme="minorHAnsi" w:cstheme="minorHAnsi"/>
          <w:bCs/>
          <w:sz w:val="22"/>
          <w:szCs w:val="22"/>
          <w:lang w:val="es-MX"/>
        </w:rPr>
        <w:t xml:space="preserve">d) </w:t>
      </w:r>
      <w:r w:rsidR="00BD0EDB" w:rsidRPr="00A569F9">
        <w:rPr>
          <w:rFonts w:asciiTheme="minorHAnsi" w:hAnsiTheme="minorHAnsi" w:cstheme="minorHAnsi"/>
          <w:bCs/>
          <w:sz w:val="22"/>
          <w:szCs w:val="22"/>
          <w:lang w:val="es-MX"/>
        </w:rPr>
        <w:t>La revisión de la sentencia firme puede ser pedida por quien hubiere cumplido su condena o sus herederos, cuando el condenado hubiere muerto y se tratare de rehabilitar su memoria.</w:t>
      </w:r>
    </w:p>
    <w:p w:rsidR="00176B69" w:rsidRPr="00A569F9" w:rsidRDefault="00176B69" w:rsidP="00176B69">
      <w:pPr>
        <w:jc w:val="both"/>
        <w:rPr>
          <w:rFonts w:asciiTheme="minorHAnsi" w:hAnsiTheme="minorHAnsi" w:cstheme="minorHAnsi"/>
          <w:b/>
          <w:bCs/>
          <w:sz w:val="22"/>
          <w:szCs w:val="22"/>
          <w:lang w:eastAsia="es-CL"/>
        </w:rPr>
      </w:pPr>
      <w:r w:rsidRPr="00A569F9">
        <w:rPr>
          <w:rFonts w:asciiTheme="minorHAnsi" w:hAnsiTheme="minorHAnsi" w:cstheme="minorHAnsi"/>
          <w:bCs/>
          <w:sz w:val="22"/>
          <w:szCs w:val="22"/>
          <w:lang w:val="es-MX"/>
        </w:rPr>
        <w:t xml:space="preserve">e) </w:t>
      </w:r>
      <w:r w:rsidR="00BD0EDB" w:rsidRPr="00A569F9">
        <w:rPr>
          <w:rFonts w:asciiTheme="minorHAnsi" w:hAnsiTheme="minorHAnsi" w:cstheme="minorHAnsi"/>
          <w:bCs/>
          <w:sz w:val="22"/>
          <w:szCs w:val="22"/>
          <w:lang w:val="es-MX"/>
        </w:rPr>
        <w:t>Todas las alternativas son correctas</w:t>
      </w:r>
      <w:r w:rsidR="00BB4ACC" w:rsidRPr="00A569F9">
        <w:rPr>
          <w:rFonts w:asciiTheme="minorHAnsi" w:hAnsiTheme="minorHAnsi" w:cstheme="minorHAnsi"/>
          <w:bCs/>
          <w:sz w:val="22"/>
          <w:szCs w:val="22"/>
          <w:lang w:val="es-MX"/>
        </w:rPr>
        <w:t>.</w:t>
      </w:r>
    </w:p>
    <w:p w:rsidR="00176B69" w:rsidRPr="00A569F9" w:rsidRDefault="00176B69" w:rsidP="00176B69">
      <w:pPr>
        <w:pStyle w:val="NormalWeb"/>
        <w:spacing w:before="0" w:beforeAutospacing="0" w:after="0" w:afterAutospacing="0"/>
        <w:jc w:val="both"/>
        <w:rPr>
          <w:rFonts w:asciiTheme="minorHAnsi" w:hAnsiTheme="minorHAnsi" w:cstheme="minorHAnsi"/>
          <w:sz w:val="22"/>
          <w:szCs w:val="22"/>
        </w:rPr>
      </w:pPr>
    </w:p>
    <w:p w:rsidR="00BB4ACC" w:rsidRPr="00A569F9" w:rsidRDefault="00176B69" w:rsidP="00BB4ACC">
      <w:pPr>
        <w:rPr>
          <w:rFonts w:asciiTheme="minorHAnsi" w:hAnsiTheme="minorHAnsi" w:cstheme="minorHAnsi"/>
          <w:b/>
          <w:sz w:val="22"/>
          <w:szCs w:val="22"/>
        </w:rPr>
      </w:pPr>
      <w:r w:rsidRPr="00A569F9">
        <w:rPr>
          <w:rFonts w:asciiTheme="minorHAnsi" w:hAnsiTheme="minorHAnsi" w:cstheme="minorHAnsi"/>
          <w:b/>
          <w:sz w:val="22"/>
          <w:szCs w:val="22"/>
        </w:rPr>
        <w:t xml:space="preserve">Respuesta correcta: </w:t>
      </w:r>
      <w:r w:rsidR="00BD0EDB" w:rsidRPr="00A569F9">
        <w:rPr>
          <w:rFonts w:asciiTheme="minorHAnsi" w:hAnsiTheme="minorHAnsi" w:cstheme="minorHAnsi"/>
          <w:b/>
          <w:sz w:val="22"/>
          <w:szCs w:val="22"/>
        </w:rPr>
        <w:t>letra e</w:t>
      </w:r>
      <w:r w:rsidR="00D71FA8" w:rsidRPr="00A569F9">
        <w:rPr>
          <w:rFonts w:asciiTheme="minorHAnsi" w:hAnsiTheme="minorHAnsi" w:cstheme="minorHAnsi"/>
          <w:b/>
          <w:sz w:val="22"/>
          <w:szCs w:val="22"/>
        </w:rPr>
        <w:t>)</w:t>
      </w:r>
    </w:p>
    <w:p w:rsidR="00034194" w:rsidRPr="00A569F9" w:rsidRDefault="00176B69" w:rsidP="00BB4ACC">
      <w:pPr>
        <w:rPr>
          <w:rFonts w:asciiTheme="minorHAnsi" w:eastAsia="Calibri" w:hAnsiTheme="minorHAnsi" w:cstheme="minorHAnsi"/>
          <w:b/>
          <w:sz w:val="22"/>
          <w:szCs w:val="22"/>
        </w:rPr>
      </w:pPr>
      <w:r w:rsidRPr="00A569F9">
        <w:rPr>
          <w:rFonts w:asciiTheme="minorHAnsi" w:hAnsiTheme="minorHAnsi" w:cstheme="minorHAnsi"/>
          <w:b/>
          <w:bCs/>
          <w:sz w:val="22"/>
          <w:szCs w:val="22"/>
        </w:rPr>
        <w:t>F</w:t>
      </w:r>
      <w:r w:rsidR="00BB4ACC" w:rsidRPr="00A569F9">
        <w:rPr>
          <w:rFonts w:asciiTheme="minorHAnsi" w:hAnsiTheme="minorHAnsi" w:cstheme="minorHAnsi"/>
          <w:b/>
          <w:bCs/>
          <w:sz w:val="22"/>
          <w:szCs w:val="22"/>
        </w:rPr>
        <w:t>uente: artículo 474</w:t>
      </w:r>
      <w:r w:rsidRPr="00A569F9">
        <w:rPr>
          <w:rFonts w:asciiTheme="minorHAnsi" w:hAnsiTheme="minorHAnsi" w:cstheme="minorHAnsi"/>
          <w:b/>
          <w:bCs/>
          <w:sz w:val="22"/>
          <w:szCs w:val="22"/>
        </w:rPr>
        <w:t xml:space="preserve"> del Código Procesal Penal.</w:t>
      </w:r>
    </w:p>
    <w:p w:rsidR="008911B1" w:rsidRPr="00A569F9" w:rsidRDefault="008911B1" w:rsidP="00AE0BEE">
      <w:pPr>
        <w:jc w:val="both"/>
        <w:rPr>
          <w:rFonts w:asciiTheme="minorHAnsi" w:eastAsia="Calibri" w:hAnsiTheme="minorHAnsi" w:cstheme="minorHAnsi"/>
          <w:b/>
          <w:sz w:val="22"/>
          <w:szCs w:val="22"/>
        </w:rPr>
      </w:pPr>
    </w:p>
    <w:p w:rsidR="00AE0BEE" w:rsidRPr="00A569F9" w:rsidRDefault="00223C10" w:rsidP="00AE0BEE">
      <w:pPr>
        <w:jc w:val="both"/>
        <w:rPr>
          <w:rFonts w:asciiTheme="minorHAnsi" w:eastAsia="Calibri" w:hAnsiTheme="minorHAnsi" w:cstheme="minorHAnsi"/>
          <w:b/>
          <w:sz w:val="22"/>
          <w:szCs w:val="22"/>
          <w:highlight w:val="white"/>
        </w:rPr>
      </w:pPr>
      <w:r w:rsidRPr="00A569F9">
        <w:rPr>
          <w:rFonts w:asciiTheme="minorHAnsi" w:eastAsia="Calibri" w:hAnsiTheme="minorHAnsi" w:cstheme="minorHAnsi"/>
          <w:b/>
          <w:sz w:val="22"/>
          <w:szCs w:val="22"/>
        </w:rPr>
        <w:t xml:space="preserve">18. </w:t>
      </w:r>
      <w:r w:rsidR="00AE0BEE" w:rsidRPr="00A569F9">
        <w:rPr>
          <w:rFonts w:asciiTheme="minorHAnsi" w:eastAsia="Calibri" w:hAnsiTheme="minorHAnsi" w:cstheme="minorHAnsi"/>
          <w:b/>
          <w:sz w:val="22"/>
          <w:szCs w:val="22"/>
        </w:rPr>
        <w:t>Señale la alternativa correcta respecto del Tribunal de Conducta que funciona en los establecimientos penitenciarios:</w:t>
      </w:r>
    </w:p>
    <w:p w:rsidR="00AE0BEE" w:rsidRPr="00A569F9" w:rsidRDefault="00AE0BEE" w:rsidP="00AE0BE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a) </w:t>
      </w:r>
      <w:r w:rsidR="004111EB" w:rsidRPr="00A569F9">
        <w:rPr>
          <w:rFonts w:asciiTheme="minorHAnsi" w:eastAsia="Calibri" w:hAnsiTheme="minorHAnsi" w:cstheme="minorHAnsi"/>
          <w:sz w:val="22"/>
          <w:szCs w:val="22"/>
        </w:rPr>
        <w:t>Una de sus funciones es proponer modificaciones al régimen interno, sobre la base de criterios técnicos claramente definidos.</w:t>
      </w:r>
    </w:p>
    <w:p w:rsidR="00AE0BEE" w:rsidRPr="00A569F9" w:rsidRDefault="00AE0BEE" w:rsidP="00AE0BE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b) Una de </w:t>
      </w:r>
      <w:r w:rsidR="001309F9" w:rsidRPr="00A569F9">
        <w:rPr>
          <w:rFonts w:asciiTheme="minorHAnsi" w:eastAsia="Calibri" w:hAnsiTheme="minorHAnsi" w:cstheme="minorHAnsi"/>
          <w:sz w:val="22"/>
          <w:szCs w:val="22"/>
        </w:rPr>
        <w:t>sus</w:t>
      </w:r>
      <w:r w:rsidRPr="00A569F9">
        <w:rPr>
          <w:rFonts w:asciiTheme="minorHAnsi" w:eastAsia="Calibri" w:hAnsiTheme="minorHAnsi" w:cstheme="minorHAnsi"/>
          <w:sz w:val="22"/>
          <w:szCs w:val="22"/>
        </w:rPr>
        <w:t xml:space="preserve"> funciones es formular, proponer y evaluar los proyectos y programas de reinserción dirigidos a la población penal.</w:t>
      </w:r>
    </w:p>
    <w:p w:rsidR="00AE0BEE" w:rsidRPr="00A569F9" w:rsidRDefault="00AE0BEE" w:rsidP="00AE0BE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c) </w:t>
      </w:r>
      <w:r w:rsidR="00567302" w:rsidRPr="00A569F9">
        <w:rPr>
          <w:rFonts w:asciiTheme="minorHAnsi" w:eastAsia="Calibri" w:hAnsiTheme="minorHAnsi" w:cstheme="minorHAnsi"/>
          <w:sz w:val="22"/>
          <w:szCs w:val="22"/>
        </w:rPr>
        <w:t>Pueden asistir a las sesiones del Tribunal de Conducta, con derecho a voz, un miembro de los Tribunales de Justicia designado por la Corte de Apelaciones respectiva, un miembro de la Defensoría Penal Pública, designado por la jefatura de la Defensoría Regional respectiva, y un miembro del Ministerio Público, designado por la jefatura de la Fiscalía Regional respectiva</w:t>
      </w:r>
      <w:r w:rsidRPr="00A569F9">
        <w:rPr>
          <w:rFonts w:asciiTheme="minorHAnsi" w:eastAsia="Calibri" w:hAnsiTheme="minorHAnsi" w:cstheme="minorHAnsi"/>
          <w:sz w:val="22"/>
          <w:szCs w:val="22"/>
        </w:rPr>
        <w:t xml:space="preserve">. </w:t>
      </w:r>
    </w:p>
    <w:p w:rsidR="00AE0BEE" w:rsidRPr="00A569F9" w:rsidRDefault="00AE0BEE" w:rsidP="00AE0BE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d) </w:t>
      </w:r>
      <w:r w:rsidR="00567302" w:rsidRPr="00A569F9">
        <w:rPr>
          <w:rFonts w:asciiTheme="minorHAnsi" w:eastAsia="Calibri" w:hAnsiTheme="minorHAnsi" w:cstheme="minorHAnsi"/>
          <w:sz w:val="22"/>
          <w:szCs w:val="22"/>
        </w:rPr>
        <w:t>Tiene a su cargo la concesión y revocación de los permisos de salida.</w:t>
      </w:r>
    </w:p>
    <w:p w:rsidR="00AE0BEE" w:rsidRPr="00A569F9" w:rsidRDefault="00AE0BEE" w:rsidP="00AE0BEE">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e)  Todas las alternativas anteriores son correctas.</w:t>
      </w:r>
    </w:p>
    <w:p w:rsidR="00AE0BEE" w:rsidRPr="00A569F9" w:rsidRDefault="00AE0BEE" w:rsidP="00AE0BEE">
      <w:pPr>
        <w:jc w:val="both"/>
        <w:rPr>
          <w:rFonts w:asciiTheme="minorHAnsi" w:eastAsia="Calibri" w:hAnsiTheme="minorHAnsi" w:cstheme="minorHAnsi"/>
          <w:sz w:val="22"/>
          <w:szCs w:val="22"/>
        </w:rPr>
      </w:pPr>
    </w:p>
    <w:p w:rsidR="00AE0BEE" w:rsidRPr="00A569F9" w:rsidRDefault="00AE0BEE" w:rsidP="00AE0BEE">
      <w:pPr>
        <w:shd w:val="clear" w:color="auto" w:fill="FFFFFF"/>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Respuesta correcta: </w:t>
      </w:r>
      <w:r w:rsidR="001309F9" w:rsidRPr="00A569F9">
        <w:rPr>
          <w:rFonts w:asciiTheme="minorHAnsi" w:eastAsia="Calibri" w:hAnsiTheme="minorHAnsi" w:cstheme="minorHAnsi"/>
          <w:b/>
          <w:sz w:val="22"/>
          <w:szCs w:val="22"/>
        </w:rPr>
        <w:t xml:space="preserve">letra </w:t>
      </w:r>
      <w:r w:rsidR="00567302" w:rsidRPr="00A569F9">
        <w:rPr>
          <w:rFonts w:asciiTheme="minorHAnsi" w:eastAsia="Calibri" w:hAnsiTheme="minorHAnsi" w:cstheme="minorHAnsi"/>
          <w:b/>
          <w:sz w:val="22"/>
          <w:szCs w:val="22"/>
        </w:rPr>
        <w:t>c</w:t>
      </w:r>
      <w:r w:rsidRPr="00A569F9">
        <w:rPr>
          <w:rFonts w:asciiTheme="minorHAnsi" w:eastAsia="Calibri" w:hAnsiTheme="minorHAnsi" w:cstheme="minorHAnsi"/>
          <w:b/>
          <w:sz w:val="22"/>
          <w:szCs w:val="22"/>
        </w:rPr>
        <w:t xml:space="preserve">) </w:t>
      </w:r>
    </w:p>
    <w:p w:rsidR="00AE0BEE" w:rsidRPr="00A569F9" w:rsidRDefault="00AE0BEE" w:rsidP="00AE0BEE">
      <w:pPr>
        <w:shd w:val="clear" w:color="auto" w:fill="FFFFFF"/>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Fuente: Artículo 4° del D</w:t>
      </w:r>
      <w:r w:rsidR="00E64F46" w:rsidRPr="00A569F9">
        <w:rPr>
          <w:rFonts w:asciiTheme="minorHAnsi" w:eastAsia="Calibri" w:hAnsiTheme="minorHAnsi" w:cstheme="minorHAnsi"/>
          <w:b/>
          <w:sz w:val="22"/>
          <w:szCs w:val="22"/>
        </w:rPr>
        <w:t xml:space="preserve">ecreto </w:t>
      </w:r>
      <w:r w:rsidRPr="00A569F9">
        <w:rPr>
          <w:rFonts w:asciiTheme="minorHAnsi" w:eastAsia="Calibri" w:hAnsiTheme="minorHAnsi" w:cstheme="minorHAnsi"/>
          <w:b/>
          <w:sz w:val="22"/>
          <w:szCs w:val="22"/>
        </w:rPr>
        <w:t>S</w:t>
      </w:r>
      <w:r w:rsidR="00E64F46" w:rsidRPr="00A569F9">
        <w:rPr>
          <w:rFonts w:asciiTheme="minorHAnsi" w:eastAsia="Calibri" w:hAnsiTheme="minorHAnsi" w:cstheme="minorHAnsi"/>
          <w:b/>
          <w:sz w:val="22"/>
          <w:szCs w:val="22"/>
        </w:rPr>
        <w:t>upremo N°</w:t>
      </w:r>
      <w:r w:rsidRPr="00A569F9">
        <w:rPr>
          <w:rFonts w:asciiTheme="minorHAnsi" w:eastAsia="Calibri" w:hAnsiTheme="minorHAnsi" w:cstheme="minorHAnsi"/>
          <w:b/>
          <w:sz w:val="22"/>
          <w:szCs w:val="22"/>
        </w:rPr>
        <w:t xml:space="preserve"> 338, Reglamento del D</w:t>
      </w:r>
      <w:r w:rsidR="00E64F46" w:rsidRPr="00A569F9">
        <w:rPr>
          <w:rFonts w:asciiTheme="minorHAnsi" w:eastAsia="Calibri" w:hAnsiTheme="minorHAnsi" w:cstheme="minorHAnsi"/>
          <w:b/>
          <w:sz w:val="22"/>
          <w:szCs w:val="22"/>
        </w:rPr>
        <w:t xml:space="preserve">ecreto </w:t>
      </w:r>
      <w:r w:rsidRPr="00A569F9">
        <w:rPr>
          <w:rFonts w:asciiTheme="minorHAnsi" w:eastAsia="Calibri" w:hAnsiTheme="minorHAnsi" w:cstheme="minorHAnsi"/>
          <w:b/>
          <w:sz w:val="22"/>
          <w:szCs w:val="22"/>
        </w:rPr>
        <w:t>L</w:t>
      </w:r>
      <w:r w:rsidR="00E64F46" w:rsidRPr="00A569F9">
        <w:rPr>
          <w:rFonts w:asciiTheme="minorHAnsi" w:eastAsia="Calibri" w:hAnsiTheme="minorHAnsi" w:cstheme="minorHAnsi"/>
          <w:b/>
          <w:sz w:val="22"/>
          <w:szCs w:val="22"/>
        </w:rPr>
        <w:t>ey</w:t>
      </w:r>
      <w:r w:rsidRPr="00A569F9">
        <w:rPr>
          <w:rFonts w:asciiTheme="minorHAnsi" w:eastAsia="Calibri" w:hAnsiTheme="minorHAnsi" w:cstheme="minorHAnsi"/>
          <w:b/>
          <w:sz w:val="22"/>
          <w:szCs w:val="22"/>
        </w:rPr>
        <w:t xml:space="preserve"> </w:t>
      </w:r>
      <w:r w:rsidR="00E64F46" w:rsidRPr="00A569F9">
        <w:rPr>
          <w:rFonts w:asciiTheme="minorHAnsi" w:eastAsia="Calibri" w:hAnsiTheme="minorHAnsi" w:cstheme="minorHAnsi"/>
          <w:b/>
          <w:sz w:val="22"/>
          <w:szCs w:val="22"/>
        </w:rPr>
        <w:t xml:space="preserve">N° </w:t>
      </w:r>
      <w:r w:rsidRPr="00A569F9">
        <w:rPr>
          <w:rFonts w:asciiTheme="minorHAnsi" w:eastAsia="Calibri" w:hAnsiTheme="minorHAnsi" w:cstheme="minorHAnsi"/>
          <w:b/>
          <w:sz w:val="22"/>
          <w:szCs w:val="22"/>
        </w:rPr>
        <w:t>321 sobre libertad condicional.</w:t>
      </w:r>
    </w:p>
    <w:p w:rsidR="008911B1" w:rsidRPr="00A569F9" w:rsidRDefault="008911B1" w:rsidP="001309F9">
      <w:pPr>
        <w:spacing w:line="276" w:lineRule="auto"/>
        <w:jc w:val="both"/>
        <w:rPr>
          <w:rFonts w:asciiTheme="minorHAnsi" w:eastAsia="Calibri" w:hAnsiTheme="minorHAnsi" w:cstheme="minorHAnsi"/>
          <w:b/>
          <w:sz w:val="22"/>
          <w:szCs w:val="22"/>
        </w:rPr>
      </w:pPr>
    </w:p>
    <w:p w:rsidR="001309F9" w:rsidRPr="00A569F9" w:rsidRDefault="00223C10" w:rsidP="001309F9">
      <w:pPr>
        <w:spacing w:line="276" w:lineRule="auto"/>
        <w:jc w:val="both"/>
        <w:rPr>
          <w:rFonts w:asciiTheme="minorHAnsi" w:hAnsiTheme="minorHAnsi" w:cstheme="minorHAnsi"/>
          <w:b/>
          <w:bCs/>
          <w:color w:val="000000" w:themeColor="text1"/>
          <w:sz w:val="22"/>
          <w:szCs w:val="22"/>
          <w:lang w:val="es-ES" w:eastAsia="en-US"/>
        </w:rPr>
      </w:pPr>
      <w:r w:rsidRPr="00A569F9">
        <w:rPr>
          <w:rFonts w:asciiTheme="minorHAnsi" w:eastAsia="Calibri" w:hAnsiTheme="minorHAnsi" w:cstheme="minorHAnsi"/>
          <w:b/>
          <w:sz w:val="22"/>
          <w:szCs w:val="22"/>
        </w:rPr>
        <w:t>19.</w:t>
      </w:r>
      <w:r w:rsidR="001309F9" w:rsidRPr="00A569F9">
        <w:rPr>
          <w:rFonts w:asciiTheme="minorHAnsi" w:eastAsia="Calibri" w:hAnsiTheme="minorHAnsi" w:cstheme="minorHAnsi"/>
          <w:b/>
          <w:sz w:val="22"/>
          <w:szCs w:val="22"/>
        </w:rPr>
        <w:t xml:space="preserve"> </w:t>
      </w:r>
      <w:r w:rsidR="001309F9" w:rsidRPr="00A569F9">
        <w:rPr>
          <w:rFonts w:asciiTheme="minorHAnsi" w:hAnsiTheme="minorHAnsi" w:cstheme="minorHAnsi"/>
          <w:b/>
          <w:bCs/>
          <w:color w:val="000000" w:themeColor="text1"/>
          <w:sz w:val="22"/>
          <w:szCs w:val="22"/>
          <w:lang w:val="es-ES" w:eastAsia="en-US"/>
        </w:rPr>
        <w:t xml:space="preserve">¿Cuál es el criterio jurisprudencial de la Corte Suprema sobre la jerarquía normativa de los tratados internacionales de derechos humanos? </w:t>
      </w:r>
    </w:p>
    <w:p w:rsidR="001309F9" w:rsidRPr="00A569F9" w:rsidRDefault="001309F9" w:rsidP="002457A9">
      <w:pPr>
        <w:spacing w:line="276" w:lineRule="auto"/>
        <w:jc w:val="both"/>
        <w:rPr>
          <w:rFonts w:asciiTheme="minorHAnsi" w:hAnsiTheme="minorHAnsi" w:cstheme="minorHAnsi"/>
          <w:color w:val="000000" w:themeColor="text1"/>
          <w:sz w:val="22"/>
          <w:szCs w:val="22"/>
          <w:lang w:val="es-ES" w:eastAsia="en-US"/>
        </w:rPr>
      </w:pPr>
      <w:r w:rsidRPr="00A569F9">
        <w:rPr>
          <w:rFonts w:asciiTheme="minorHAnsi" w:hAnsiTheme="minorHAnsi" w:cstheme="minorHAnsi"/>
          <w:color w:val="000000" w:themeColor="text1"/>
          <w:sz w:val="22"/>
          <w:szCs w:val="22"/>
          <w:lang w:val="es-ES" w:eastAsia="en-US"/>
        </w:rPr>
        <w:t xml:space="preserve">a) </w:t>
      </w:r>
      <w:r w:rsidR="002457A9">
        <w:rPr>
          <w:rFonts w:asciiTheme="minorHAnsi" w:hAnsiTheme="minorHAnsi" w:cstheme="minorHAnsi"/>
          <w:color w:val="000000" w:themeColor="text1"/>
          <w:sz w:val="22"/>
          <w:szCs w:val="22"/>
          <w:lang w:val="es-ES" w:eastAsia="en-US"/>
        </w:rPr>
        <w:t>l</w:t>
      </w:r>
      <w:r w:rsidR="002457A9" w:rsidRPr="002457A9">
        <w:rPr>
          <w:rFonts w:asciiTheme="minorHAnsi" w:hAnsiTheme="minorHAnsi" w:cstheme="minorHAnsi"/>
          <w:color w:val="000000" w:themeColor="text1"/>
          <w:sz w:val="22"/>
          <w:szCs w:val="22"/>
          <w:lang w:val="es-ES" w:eastAsia="en-US"/>
        </w:rPr>
        <w:t>a Corte Suprema ha sostenido</w:t>
      </w:r>
      <w:r w:rsidR="002457A9">
        <w:rPr>
          <w:rFonts w:asciiTheme="minorHAnsi" w:hAnsiTheme="minorHAnsi" w:cstheme="minorHAnsi"/>
          <w:color w:val="000000" w:themeColor="text1"/>
          <w:sz w:val="22"/>
          <w:szCs w:val="22"/>
          <w:lang w:val="es-ES" w:eastAsia="en-US"/>
        </w:rPr>
        <w:t xml:space="preserve"> </w:t>
      </w:r>
      <w:r w:rsidR="002457A9" w:rsidRPr="002457A9">
        <w:rPr>
          <w:rFonts w:asciiTheme="minorHAnsi" w:hAnsiTheme="minorHAnsi" w:cstheme="minorHAnsi"/>
          <w:color w:val="000000" w:themeColor="text1"/>
          <w:sz w:val="22"/>
          <w:szCs w:val="22"/>
          <w:lang w:val="es-ES" w:eastAsia="en-US"/>
        </w:rPr>
        <w:t>el carácter constitucional e incluso supraconstitucional</w:t>
      </w:r>
      <w:r w:rsidR="002457A9">
        <w:rPr>
          <w:rFonts w:asciiTheme="minorHAnsi" w:hAnsiTheme="minorHAnsi" w:cstheme="minorHAnsi"/>
          <w:color w:val="000000" w:themeColor="text1"/>
          <w:sz w:val="22"/>
          <w:szCs w:val="22"/>
          <w:lang w:val="es-ES" w:eastAsia="en-US"/>
        </w:rPr>
        <w:t xml:space="preserve"> </w:t>
      </w:r>
      <w:r w:rsidR="002457A9" w:rsidRPr="002457A9">
        <w:rPr>
          <w:rFonts w:asciiTheme="minorHAnsi" w:hAnsiTheme="minorHAnsi" w:cstheme="minorHAnsi"/>
          <w:color w:val="000000" w:themeColor="text1"/>
          <w:sz w:val="22"/>
          <w:szCs w:val="22"/>
          <w:lang w:val="es-ES" w:eastAsia="en-US"/>
        </w:rPr>
        <w:t>de los derechos humanos consagrados en</w:t>
      </w:r>
      <w:r w:rsidR="002457A9">
        <w:rPr>
          <w:rFonts w:asciiTheme="minorHAnsi" w:hAnsiTheme="minorHAnsi" w:cstheme="minorHAnsi"/>
          <w:color w:val="000000" w:themeColor="text1"/>
          <w:sz w:val="22"/>
          <w:szCs w:val="22"/>
          <w:lang w:val="es-ES" w:eastAsia="en-US"/>
        </w:rPr>
        <w:t xml:space="preserve"> </w:t>
      </w:r>
      <w:r w:rsidR="002457A9" w:rsidRPr="002457A9">
        <w:rPr>
          <w:rFonts w:asciiTheme="minorHAnsi" w:hAnsiTheme="minorHAnsi" w:cstheme="minorHAnsi"/>
          <w:color w:val="000000" w:themeColor="text1"/>
          <w:sz w:val="22"/>
          <w:szCs w:val="22"/>
          <w:lang w:val="es-ES" w:eastAsia="en-US"/>
        </w:rPr>
        <w:t>instrumentos internacionales</w:t>
      </w:r>
      <w:r w:rsidR="00ED19F7" w:rsidRPr="00A569F9">
        <w:rPr>
          <w:rFonts w:asciiTheme="minorHAnsi" w:hAnsiTheme="minorHAnsi" w:cstheme="minorHAnsi"/>
          <w:color w:val="000000" w:themeColor="text1"/>
          <w:sz w:val="22"/>
          <w:szCs w:val="22"/>
          <w:lang w:val="es-ES" w:eastAsia="en-US"/>
        </w:rPr>
        <w:t>.</w:t>
      </w:r>
    </w:p>
    <w:p w:rsidR="001309F9" w:rsidRPr="00A569F9" w:rsidRDefault="001309F9" w:rsidP="001309F9">
      <w:pPr>
        <w:spacing w:line="276" w:lineRule="auto"/>
        <w:jc w:val="both"/>
        <w:rPr>
          <w:rFonts w:asciiTheme="minorHAnsi" w:hAnsiTheme="minorHAnsi" w:cstheme="minorHAnsi"/>
          <w:color w:val="000000" w:themeColor="text1"/>
          <w:sz w:val="22"/>
          <w:szCs w:val="22"/>
          <w:lang w:val="es-ES" w:eastAsia="en-US"/>
        </w:rPr>
      </w:pPr>
      <w:r w:rsidRPr="00A569F9">
        <w:rPr>
          <w:rFonts w:asciiTheme="minorHAnsi" w:hAnsiTheme="minorHAnsi" w:cstheme="minorHAnsi"/>
          <w:color w:val="000000" w:themeColor="text1"/>
          <w:sz w:val="22"/>
          <w:szCs w:val="22"/>
          <w:lang w:val="es-ES" w:eastAsia="en-US"/>
        </w:rPr>
        <w:t xml:space="preserve">b) </w:t>
      </w:r>
      <w:bookmarkStart w:id="0" w:name="_GoBack"/>
      <w:bookmarkEnd w:id="0"/>
      <w:r w:rsidRPr="00A569F9">
        <w:rPr>
          <w:rFonts w:asciiTheme="minorHAnsi" w:hAnsiTheme="minorHAnsi" w:cstheme="minorHAnsi"/>
          <w:color w:val="000000" w:themeColor="text1"/>
          <w:sz w:val="22"/>
          <w:szCs w:val="22"/>
          <w:lang w:val="es-ES" w:eastAsia="en-US"/>
        </w:rPr>
        <w:t>Los tratados internacionales de derechos humanos tienen rango legal, aunque deben primar en caso de contradicción con otras leyes.</w:t>
      </w:r>
    </w:p>
    <w:p w:rsidR="001309F9" w:rsidRPr="00A569F9" w:rsidRDefault="001309F9" w:rsidP="001309F9">
      <w:pPr>
        <w:spacing w:line="276" w:lineRule="auto"/>
        <w:jc w:val="both"/>
        <w:rPr>
          <w:rFonts w:asciiTheme="minorHAnsi" w:hAnsiTheme="minorHAnsi" w:cstheme="minorHAnsi"/>
          <w:color w:val="000000" w:themeColor="text1"/>
          <w:sz w:val="22"/>
          <w:szCs w:val="22"/>
          <w:lang w:val="es-ES" w:eastAsia="en-US"/>
        </w:rPr>
      </w:pPr>
      <w:r w:rsidRPr="00A569F9">
        <w:rPr>
          <w:rFonts w:asciiTheme="minorHAnsi" w:hAnsiTheme="minorHAnsi" w:cstheme="minorHAnsi"/>
          <w:color w:val="000000" w:themeColor="text1"/>
          <w:sz w:val="22"/>
          <w:szCs w:val="22"/>
          <w:lang w:val="es-ES" w:eastAsia="en-US"/>
        </w:rPr>
        <w:t xml:space="preserve">c) Los tratados internacionales de derechos humanos son meros principios orientadores de la labor del juez. </w:t>
      </w:r>
    </w:p>
    <w:p w:rsidR="001309F9" w:rsidRPr="00A569F9" w:rsidRDefault="001309F9" w:rsidP="001309F9">
      <w:pPr>
        <w:spacing w:line="276" w:lineRule="auto"/>
        <w:jc w:val="both"/>
        <w:rPr>
          <w:rFonts w:asciiTheme="minorHAnsi" w:hAnsiTheme="minorHAnsi" w:cstheme="minorHAnsi"/>
          <w:color w:val="000000" w:themeColor="text1"/>
          <w:sz w:val="22"/>
          <w:szCs w:val="22"/>
          <w:lang w:val="es-ES" w:eastAsia="en-US"/>
        </w:rPr>
      </w:pPr>
      <w:r w:rsidRPr="00A569F9">
        <w:rPr>
          <w:rFonts w:asciiTheme="minorHAnsi" w:hAnsiTheme="minorHAnsi" w:cstheme="minorHAnsi"/>
          <w:color w:val="000000" w:themeColor="text1"/>
          <w:sz w:val="22"/>
          <w:szCs w:val="22"/>
          <w:lang w:val="es-ES" w:eastAsia="en-US"/>
        </w:rPr>
        <w:t xml:space="preserve">d) </w:t>
      </w:r>
      <w:r w:rsidR="00ED19F7" w:rsidRPr="00A569F9">
        <w:rPr>
          <w:rFonts w:asciiTheme="minorHAnsi" w:hAnsiTheme="minorHAnsi" w:cstheme="minorHAnsi"/>
          <w:color w:val="000000" w:themeColor="text1"/>
          <w:sz w:val="22"/>
          <w:szCs w:val="22"/>
          <w:lang w:val="es-ES" w:eastAsia="en-US"/>
        </w:rPr>
        <w:t xml:space="preserve">La Constitución no establece una jerarquía explícita y, por lo tanto, los tratados de derechos humanos deben ser considerados como una norma de </w:t>
      </w:r>
      <w:proofErr w:type="spellStart"/>
      <w:r w:rsidR="00ED19F7" w:rsidRPr="00A569F9">
        <w:rPr>
          <w:rFonts w:asciiTheme="minorHAnsi" w:hAnsiTheme="minorHAnsi" w:cstheme="minorHAnsi"/>
          <w:i/>
          <w:iCs/>
          <w:color w:val="000000" w:themeColor="text1"/>
          <w:sz w:val="22"/>
          <w:szCs w:val="22"/>
          <w:lang w:val="es-ES" w:eastAsia="en-US"/>
        </w:rPr>
        <w:t>soft</w:t>
      </w:r>
      <w:proofErr w:type="spellEnd"/>
      <w:r w:rsidR="00ED19F7" w:rsidRPr="00A569F9">
        <w:rPr>
          <w:rFonts w:asciiTheme="minorHAnsi" w:hAnsiTheme="minorHAnsi" w:cstheme="minorHAnsi"/>
          <w:i/>
          <w:iCs/>
          <w:color w:val="000000" w:themeColor="text1"/>
          <w:sz w:val="22"/>
          <w:szCs w:val="22"/>
          <w:lang w:val="es-ES" w:eastAsia="en-US"/>
        </w:rPr>
        <w:t xml:space="preserve"> </w:t>
      </w:r>
      <w:proofErr w:type="spellStart"/>
      <w:r w:rsidR="00ED19F7" w:rsidRPr="00A569F9">
        <w:rPr>
          <w:rFonts w:asciiTheme="minorHAnsi" w:hAnsiTheme="minorHAnsi" w:cstheme="minorHAnsi"/>
          <w:i/>
          <w:iCs/>
          <w:color w:val="000000" w:themeColor="text1"/>
          <w:sz w:val="22"/>
          <w:szCs w:val="22"/>
          <w:lang w:val="es-ES" w:eastAsia="en-US"/>
        </w:rPr>
        <w:t>law</w:t>
      </w:r>
      <w:proofErr w:type="spellEnd"/>
      <w:r w:rsidR="00ED19F7" w:rsidRPr="00A569F9">
        <w:rPr>
          <w:rFonts w:asciiTheme="minorHAnsi" w:hAnsiTheme="minorHAnsi" w:cstheme="minorHAnsi"/>
          <w:color w:val="000000" w:themeColor="text1"/>
          <w:sz w:val="22"/>
          <w:szCs w:val="22"/>
          <w:lang w:val="es-ES" w:eastAsia="en-US"/>
        </w:rPr>
        <w:t>.</w:t>
      </w:r>
    </w:p>
    <w:p w:rsidR="001309F9" w:rsidRPr="00A569F9" w:rsidRDefault="001309F9" w:rsidP="001309F9">
      <w:pPr>
        <w:spacing w:line="276" w:lineRule="auto"/>
        <w:jc w:val="both"/>
        <w:rPr>
          <w:rFonts w:asciiTheme="minorHAnsi" w:hAnsiTheme="minorHAnsi" w:cstheme="minorHAnsi"/>
          <w:color w:val="000000" w:themeColor="text1"/>
          <w:sz w:val="22"/>
          <w:szCs w:val="22"/>
          <w:lang w:val="es-ES" w:eastAsia="en-US"/>
        </w:rPr>
      </w:pPr>
      <w:r w:rsidRPr="00A569F9">
        <w:rPr>
          <w:rFonts w:asciiTheme="minorHAnsi" w:hAnsiTheme="minorHAnsi" w:cstheme="minorHAnsi"/>
          <w:color w:val="000000" w:themeColor="text1"/>
          <w:sz w:val="22"/>
          <w:szCs w:val="22"/>
          <w:lang w:val="es-ES" w:eastAsia="en-US"/>
        </w:rPr>
        <w:t>e) Los tratados internacionales no tienen un rango específico, pero obligan a los agentes del Estado a aplicarlos de buena fe.</w:t>
      </w:r>
    </w:p>
    <w:p w:rsidR="001309F9" w:rsidRPr="00A569F9" w:rsidRDefault="001309F9" w:rsidP="001309F9">
      <w:pPr>
        <w:spacing w:line="276" w:lineRule="auto"/>
        <w:jc w:val="both"/>
        <w:rPr>
          <w:rFonts w:asciiTheme="minorHAnsi" w:hAnsiTheme="minorHAnsi" w:cstheme="minorHAnsi"/>
          <w:b/>
          <w:bCs/>
          <w:color w:val="FF0000"/>
          <w:sz w:val="22"/>
          <w:szCs w:val="22"/>
          <w:lang w:val="es-ES" w:eastAsia="en-US"/>
        </w:rPr>
      </w:pPr>
    </w:p>
    <w:p w:rsidR="001309F9" w:rsidRPr="00A569F9" w:rsidRDefault="00ED19F7" w:rsidP="001309F9">
      <w:pPr>
        <w:spacing w:line="276" w:lineRule="auto"/>
        <w:jc w:val="both"/>
        <w:rPr>
          <w:rFonts w:asciiTheme="minorHAnsi" w:hAnsiTheme="minorHAnsi" w:cstheme="minorHAnsi"/>
          <w:b/>
          <w:bCs/>
          <w:sz w:val="22"/>
          <w:szCs w:val="22"/>
          <w:lang w:val="es-ES" w:eastAsia="en-US"/>
        </w:rPr>
      </w:pPr>
      <w:r w:rsidRPr="00A569F9">
        <w:rPr>
          <w:rFonts w:asciiTheme="minorHAnsi" w:hAnsiTheme="minorHAnsi" w:cstheme="minorHAnsi"/>
          <w:b/>
          <w:bCs/>
          <w:sz w:val="22"/>
          <w:szCs w:val="22"/>
          <w:lang w:val="es-ES" w:eastAsia="en-US"/>
        </w:rPr>
        <w:t>Respuesta correcta: letra a</w:t>
      </w:r>
      <w:r w:rsidR="001309F9" w:rsidRPr="00A569F9">
        <w:rPr>
          <w:rFonts w:asciiTheme="minorHAnsi" w:hAnsiTheme="minorHAnsi" w:cstheme="minorHAnsi"/>
          <w:b/>
          <w:bCs/>
          <w:sz w:val="22"/>
          <w:szCs w:val="22"/>
          <w:lang w:val="es-ES" w:eastAsia="en-US"/>
        </w:rPr>
        <w:t xml:space="preserve">) </w:t>
      </w:r>
    </w:p>
    <w:p w:rsidR="00034194" w:rsidRPr="00A569F9" w:rsidRDefault="001309F9" w:rsidP="001309F9">
      <w:pPr>
        <w:jc w:val="both"/>
        <w:rPr>
          <w:rFonts w:asciiTheme="minorHAnsi" w:eastAsia="Calibri" w:hAnsiTheme="minorHAnsi" w:cstheme="minorHAnsi"/>
          <w:b/>
          <w:sz w:val="22"/>
          <w:szCs w:val="22"/>
        </w:rPr>
      </w:pPr>
      <w:r w:rsidRPr="00A569F9">
        <w:rPr>
          <w:rFonts w:asciiTheme="minorHAnsi" w:hAnsiTheme="minorHAnsi" w:cstheme="minorHAnsi"/>
          <w:b/>
          <w:sz w:val="22"/>
          <w:szCs w:val="22"/>
          <w:lang w:val="es-ES" w:eastAsia="en-US"/>
        </w:rPr>
        <w:lastRenderedPageBreak/>
        <w:t xml:space="preserve">Fuente: Resumen </w:t>
      </w:r>
      <w:r w:rsidR="00E64F46" w:rsidRPr="00A569F9">
        <w:rPr>
          <w:rFonts w:asciiTheme="minorHAnsi" w:hAnsiTheme="minorHAnsi" w:cstheme="minorHAnsi"/>
          <w:b/>
          <w:sz w:val="22"/>
          <w:szCs w:val="22"/>
          <w:lang w:val="es-ES" w:eastAsia="en-US"/>
        </w:rPr>
        <w:t>‘</w:t>
      </w:r>
      <w:r w:rsidRPr="00A569F9">
        <w:rPr>
          <w:rFonts w:asciiTheme="minorHAnsi" w:hAnsiTheme="minorHAnsi" w:cstheme="minorHAnsi"/>
          <w:b/>
          <w:sz w:val="22"/>
          <w:szCs w:val="22"/>
          <w:lang w:val="es-ES" w:eastAsia="en-US"/>
        </w:rPr>
        <w:t xml:space="preserve">Manual de </w:t>
      </w:r>
      <w:r w:rsidR="00E64F46" w:rsidRPr="00A569F9">
        <w:rPr>
          <w:rFonts w:asciiTheme="minorHAnsi" w:hAnsiTheme="minorHAnsi" w:cstheme="minorHAnsi"/>
          <w:b/>
          <w:sz w:val="22"/>
          <w:szCs w:val="22"/>
          <w:lang w:val="es-ES" w:eastAsia="en-US"/>
        </w:rPr>
        <w:t>derecho i</w:t>
      </w:r>
      <w:r w:rsidRPr="00A569F9">
        <w:rPr>
          <w:rFonts w:asciiTheme="minorHAnsi" w:hAnsiTheme="minorHAnsi" w:cstheme="minorHAnsi"/>
          <w:b/>
          <w:sz w:val="22"/>
          <w:szCs w:val="22"/>
          <w:lang w:val="es-ES" w:eastAsia="en-US"/>
        </w:rPr>
        <w:t xml:space="preserve">nternacional de los </w:t>
      </w:r>
      <w:r w:rsidR="00E64F46" w:rsidRPr="00A569F9">
        <w:rPr>
          <w:rFonts w:asciiTheme="minorHAnsi" w:hAnsiTheme="minorHAnsi" w:cstheme="minorHAnsi"/>
          <w:b/>
          <w:sz w:val="22"/>
          <w:szCs w:val="22"/>
          <w:lang w:val="es-ES" w:eastAsia="en-US"/>
        </w:rPr>
        <w:t>d</w:t>
      </w:r>
      <w:r w:rsidRPr="00A569F9">
        <w:rPr>
          <w:rFonts w:asciiTheme="minorHAnsi" w:hAnsiTheme="minorHAnsi" w:cstheme="minorHAnsi"/>
          <w:b/>
          <w:sz w:val="22"/>
          <w:szCs w:val="22"/>
          <w:lang w:val="es-ES" w:eastAsia="en-US"/>
        </w:rPr>
        <w:t xml:space="preserve">erechos </w:t>
      </w:r>
      <w:r w:rsidR="00E64F46" w:rsidRPr="00A569F9">
        <w:rPr>
          <w:rFonts w:asciiTheme="minorHAnsi" w:hAnsiTheme="minorHAnsi" w:cstheme="minorHAnsi"/>
          <w:b/>
          <w:sz w:val="22"/>
          <w:szCs w:val="22"/>
          <w:lang w:val="es-ES" w:eastAsia="en-US"/>
        </w:rPr>
        <w:t>h</w:t>
      </w:r>
      <w:r w:rsidRPr="00A569F9">
        <w:rPr>
          <w:rFonts w:asciiTheme="minorHAnsi" w:hAnsiTheme="minorHAnsi" w:cstheme="minorHAnsi"/>
          <w:b/>
          <w:sz w:val="22"/>
          <w:szCs w:val="22"/>
          <w:lang w:val="es-ES" w:eastAsia="en-US"/>
        </w:rPr>
        <w:t xml:space="preserve">umanos para la </w:t>
      </w:r>
      <w:r w:rsidR="00E64F46" w:rsidRPr="00A569F9">
        <w:rPr>
          <w:rFonts w:asciiTheme="minorHAnsi" w:hAnsiTheme="minorHAnsi" w:cstheme="minorHAnsi"/>
          <w:b/>
          <w:sz w:val="22"/>
          <w:szCs w:val="22"/>
          <w:lang w:val="es-ES" w:eastAsia="en-US"/>
        </w:rPr>
        <w:t>d</w:t>
      </w:r>
      <w:r w:rsidRPr="00A569F9">
        <w:rPr>
          <w:rFonts w:asciiTheme="minorHAnsi" w:hAnsiTheme="minorHAnsi" w:cstheme="minorHAnsi"/>
          <w:b/>
          <w:sz w:val="22"/>
          <w:szCs w:val="22"/>
          <w:lang w:val="es-ES" w:eastAsia="en-US"/>
        </w:rPr>
        <w:t xml:space="preserve">efensa </w:t>
      </w:r>
      <w:r w:rsidR="00E64F46" w:rsidRPr="00A569F9">
        <w:rPr>
          <w:rFonts w:asciiTheme="minorHAnsi" w:hAnsiTheme="minorHAnsi" w:cstheme="minorHAnsi"/>
          <w:b/>
          <w:sz w:val="22"/>
          <w:szCs w:val="22"/>
          <w:lang w:val="es-ES" w:eastAsia="en-US"/>
        </w:rPr>
        <w:t>p</w:t>
      </w:r>
      <w:r w:rsidRPr="00A569F9">
        <w:rPr>
          <w:rFonts w:asciiTheme="minorHAnsi" w:hAnsiTheme="minorHAnsi" w:cstheme="minorHAnsi"/>
          <w:b/>
          <w:sz w:val="22"/>
          <w:szCs w:val="22"/>
          <w:lang w:val="es-ES" w:eastAsia="en-US"/>
        </w:rPr>
        <w:t xml:space="preserve">enal </w:t>
      </w:r>
      <w:r w:rsidR="00E64F46" w:rsidRPr="00A569F9">
        <w:rPr>
          <w:rFonts w:asciiTheme="minorHAnsi" w:hAnsiTheme="minorHAnsi" w:cstheme="minorHAnsi"/>
          <w:b/>
          <w:sz w:val="22"/>
          <w:szCs w:val="22"/>
          <w:lang w:val="es-ES" w:eastAsia="en-US"/>
        </w:rPr>
        <w:t>p</w:t>
      </w:r>
      <w:r w:rsidRPr="00A569F9">
        <w:rPr>
          <w:rFonts w:asciiTheme="minorHAnsi" w:hAnsiTheme="minorHAnsi" w:cstheme="minorHAnsi"/>
          <w:b/>
          <w:sz w:val="22"/>
          <w:szCs w:val="22"/>
          <w:lang w:val="es-ES" w:eastAsia="en-US"/>
        </w:rPr>
        <w:t>ública</w:t>
      </w:r>
      <w:r w:rsidR="00E64F46" w:rsidRPr="00A569F9">
        <w:rPr>
          <w:rFonts w:asciiTheme="minorHAnsi" w:hAnsiTheme="minorHAnsi" w:cstheme="minorHAnsi"/>
          <w:b/>
          <w:sz w:val="22"/>
          <w:szCs w:val="22"/>
          <w:lang w:val="es-ES" w:eastAsia="en-US"/>
        </w:rPr>
        <w:t>’</w:t>
      </w:r>
      <w:r w:rsidRPr="00A569F9">
        <w:rPr>
          <w:rFonts w:asciiTheme="minorHAnsi" w:hAnsiTheme="minorHAnsi" w:cstheme="minorHAnsi"/>
          <w:b/>
          <w:sz w:val="22"/>
          <w:szCs w:val="22"/>
          <w:lang w:val="es-ES" w:eastAsia="en-US"/>
        </w:rPr>
        <w:t xml:space="preserve"> (2020), p. 1</w:t>
      </w:r>
      <w:r w:rsidR="002457A9">
        <w:rPr>
          <w:rFonts w:asciiTheme="minorHAnsi" w:hAnsiTheme="minorHAnsi" w:cstheme="minorHAnsi"/>
          <w:b/>
          <w:sz w:val="22"/>
          <w:szCs w:val="22"/>
          <w:lang w:val="es-ES" w:eastAsia="en-US"/>
        </w:rPr>
        <w:t>0</w:t>
      </w:r>
      <w:r w:rsidRPr="00A569F9">
        <w:rPr>
          <w:rFonts w:asciiTheme="minorHAnsi" w:hAnsiTheme="minorHAnsi" w:cstheme="minorHAnsi"/>
          <w:b/>
          <w:sz w:val="22"/>
          <w:szCs w:val="22"/>
          <w:lang w:val="es-ES" w:eastAsia="en-US"/>
        </w:rPr>
        <w:t>.</w:t>
      </w:r>
    </w:p>
    <w:p w:rsidR="00034194" w:rsidRPr="00A569F9" w:rsidRDefault="00034194">
      <w:pPr>
        <w:shd w:val="clear" w:color="auto" w:fill="FFFFFF"/>
        <w:jc w:val="both"/>
        <w:rPr>
          <w:rFonts w:asciiTheme="minorHAnsi" w:eastAsia="Calibri" w:hAnsiTheme="minorHAnsi" w:cstheme="minorHAnsi"/>
          <w:b/>
          <w:sz w:val="22"/>
          <w:szCs w:val="22"/>
        </w:rPr>
      </w:pPr>
    </w:p>
    <w:p w:rsidR="001309F9" w:rsidRPr="00A569F9" w:rsidRDefault="00223C10" w:rsidP="001309F9">
      <w:pPr>
        <w:shd w:val="clear" w:color="auto" w:fill="FFFFFF"/>
        <w:jc w:val="both"/>
        <w:rPr>
          <w:rFonts w:asciiTheme="minorHAnsi" w:hAnsiTheme="minorHAnsi" w:cstheme="minorHAnsi"/>
          <w:b/>
          <w:bCs/>
          <w:sz w:val="22"/>
          <w:szCs w:val="22"/>
        </w:rPr>
      </w:pPr>
      <w:r w:rsidRPr="00A569F9">
        <w:rPr>
          <w:rFonts w:asciiTheme="minorHAnsi" w:eastAsia="Calibri" w:hAnsiTheme="minorHAnsi" w:cstheme="minorHAnsi"/>
          <w:b/>
          <w:sz w:val="22"/>
          <w:szCs w:val="22"/>
        </w:rPr>
        <w:t xml:space="preserve">20. </w:t>
      </w:r>
      <w:r w:rsidR="00BF00B6" w:rsidRPr="00A569F9">
        <w:rPr>
          <w:rFonts w:asciiTheme="minorHAnsi" w:eastAsia="Calibri" w:hAnsiTheme="minorHAnsi" w:cstheme="minorHAnsi"/>
          <w:b/>
          <w:sz w:val="22"/>
          <w:szCs w:val="22"/>
        </w:rPr>
        <w:t xml:space="preserve">De acuerdo al Estatuto </w:t>
      </w:r>
      <w:r w:rsidR="00BF00B6" w:rsidRPr="00A569F9">
        <w:rPr>
          <w:rFonts w:asciiTheme="minorHAnsi" w:hAnsiTheme="minorHAnsi" w:cstheme="minorHAnsi"/>
          <w:b/>
          <w:bCs/>
          <w:sz w:val="22"/>
          <w:szCs w:val="22"/>
          <w:lang w:val="es-ES" w:eastAsia="es-ES"/>
        </w:rPr>
        <w:t>laboral y de formación para el trabajo penitenciario</w:t>
      </w:r>
      <w:r w:rsidR="00E64F46" w:rsidRPr="00A569F9">
        <w:rPr>
          <w:rFonts w:asciiTheme="minorHAnsi" w:hAnsiTheme="minorHAnsi" w:cstheme="minorHAnsi"/>
          <w:b/>
          <w:bCs/>
          <w:sz w:val="22"/>
          <w:szCs w:val="22"/>
        </w:rPr>
        <w:t>,</w:t>
      </w:r>
      <w:r w:rsidR="001309F9" w:rsidRPr="00A569F9">
        <w:rPr>
          <w:rFonts w:asciiTheme="minorHAnsi" w:hAnsiTheme="minorHAnsi" w:cstheme="minorHAnsi"/>
          <w:b/>
          <w:bCs/>
          <w:sz w:val="22"/>
          <w:szCs w:val="22"/>
        </w:rPr>
        <w:t xml:space="preserve"> es efectivo señalar que:</w:t>
      </w:r>
    </w:p>
    <w:p w:rsidR="00BF00B6" w:rsidRPr="00A569F9" w:rsidRDefault="001309F9" w:rsidP="001309F9">
      <w:pPr>
        <w:shd w:val="clear" w:color="auto" w:fill="FFFFFF"/>
        <w:jc w:val="both"/>
        <w:rPr>
          <w:rFonts w:asciiTheme="minorHAnsi" w:hAnsiTheme="minorHAnsi" w:cstheme="minorHAnsi"/>
          <w:sz w:val="22"/>
          <w:szCs w:val="22"/>
        </w:rPr>
      </w:pPr>
      <w:r w:rsidRPr="00A569F9">
        <w:rPr>
          <w:rFonts w:asciiTheme="minorHAnsi" w:hAnsiTheme="minorHAnsi" w:cstheme="minorHAnsi"/>
          <w:sz w:val="22"/>
          <w:szCs w:val="22"/>
        </w:rPr>
        <w:t xml:space="preserve">a) </w:t>
      </w:r>
      <w:r w:rsidR="00BF00B6" w:rsidRPr="00A569F9">
        <w:rPr>
          <w:rFonts w:asciiTheme="minorHAnsi" w:hAnsiTheme="minorHAnsi" w:cstheme="minorHAnsi"/>
          <w:sz w:val="22"/>
          <w:szCs w:val="22"/>
        </w:rPr>
        <w:t xml:space="preserve"> El tipo de delito y la duración de la pena no constituirán factores que excluyan la selección de postulantes a actividades productivas.</w:t>
      </w:r>
    </w:p>
    <w:p w:rsidR="00A569F9" w:rsidRPr="00A569F9" w:rsidRDefault="00A569F9" w:rsidP="001309F9">
      <w:pPr>
        <w:shd w:val="clear" w:color="auto" w:fill="FFFFFF"/>
        <w:jc w:val="both"/>
        <w:rPr>
          <w:rFonts w:asciiTheme="minorHAnsi" w:hAnsiTheme="minorHAnsi" w:cstheme="minorHAnsi"/>
          <w:sz w:val="22"/>
          <w:szCs w:val="22"/>
        </w:rPr>
      </w:pPr>
      <w:r>
        <w:rPr>
          <w:rFonts w:asciiTheme="minorHAnsi" w:hAnsiTheme="minorHAnsi" w:cstheme="minorHAnsi"/>
          <w:sz w:val="22"/>
          <w:szCs w:val="22"/>
        </w:rPr>
        <w:t>b</w:t>
      </w:r>
      <w:r w:rsidRPr="00A569F9">
        <w:rPr>
          <w:rFonts w:asciiTheme="minorHAnsi" w:hAnsiTheme="minorHAnsi" w:cstheme="minorHAnsi"/>
          <w:sz w:val="22"/>
          <w:szCs w:val="22"/>
        </w:rPr>
        <w:t>) Del monto que se paga a la persona condenada se debe deducir un 11% a fin de hacer efectiva la responsabilidad civil proveniente del delito, según lo dispuesto por la sentencia judicial.</w:t>
      </w:r>
    </w:p>
    <w:p w:rsidR="001309F9" w:rsidRPr="00A569F9" w:rsidRDefault="00A569F9" w:rsidP="001309F9">
      <w:pPr>
        <w:shd w:val="clear" w:color="auto" w:fill="FFFFFF"/>
        <w:jc w:val="both"/>
        <w:rPr>
          <w:rFonts w:asciiTheme="minorHAnsi" w:hAnsiTheme="minorHAnsi" w:cstheme="minorHAnsi"/>
          <w:color w:val="000000"/>
          <w:sz w:val="22"/>
          <w:szCs w:val="22"/>
          <w:lang w:val="es-ES" w:eastAsia="es-ES"/>
        </w:rPr>
      </w:pPr>
      <w:r>
        <w:rPr>
          <w:rFonts w:asciiTheme="minorHAnsi" w:hAnsiTheme="minorHAnsi" w:cstheme="minorHAnsi"/>
          <w:sz w:val="22"/>
          <w:szCs w:val="22"/>
        </w:rPr>
        <w:t>c</w:t>
      </w:r>
      <w:r w:rsidRPr="00A569F9">
        <w:rPr>
          <w:rFonts w:asciiTheme="minorHAnsi" w:hAnsiTheme="minorHAnsi" w:cstheme="minorHAnsi"/>
          <w:sz w:val="22"/>
          <w:szCs w:val="22"/>
        </w:rPr>
        <w:t xml:space="preserve">) </w:t>
      </w:r>
      <w:r w:rsidR="001309F9" w:rsidRPr="00A569F9">
        <w:rPr>
          <w:rFonts w:asciiTheme="minorHAnsi" w:hAnsiTheme="minorHAnsi" w:cstheme="minorHAnsi"/>
          <w:sz w:val="22"/>
          <w:szCs w:val="22"/>
        </w:rPr>
        <w:t xml:space="preserve">Un objetivo de los </w:t>
      </w:r>
      <w:r w:rsidRPr="00A569F9">
        <w:rPr>
          <w:rFonts w:asciiTheme="minorHAnsi" w:hAnsiTheme="minorHAnsi" w:cstheme="minorHAnsi"/>
          <w:bCs/>
          <w:sz w:val="22"/>
          <w:szCs w:val="22"/>
        </w:rPr>
        <w:t>Centros de Educación y Trabajo (CET)</w:t>
      </w:r>
      <w:r w:rsidR="001309F9" w:rsidRPr="00A569F9">
        <w:rPr>
          <w:rFonts w:asciiTheme="minorHAnsi" w:hAnsiTheme="minorHAnsi" w:cstheme="minorHAnsi"/>
          <w:sz w:val="22"/>
          <w:szCs w:val="22"/>
        </w:rPr>
        <w:t xml:space="preserve"> </w:t>
      </w:r>
      <w:r w:rsidR="001309F9" w:rsidRPr="00A569F9">
        <w:rPr>
          <w:rFonts w:asciiTheme="minorHAnsi" w:hAnsiTheme="minorHAnsi" w:cstheme="minorHAnsi"/>
          <w:color w:val="000000"/>
          <w:sz w:val="22"/>
          <w:szCs w:val="22"/>
          <w:lang w:val="es-ES" w:eastAsia="es-ES"/>
        </w:rPr>
        <w:t>es comercializar los productos de su giro y prestar servicios remunerados a particulares.</w:t>
      </w:r>
    </w:p>
    <w:p w:rsidR="001309F9" w:rsidRDefault="00A569F9" w:rsidP="001309F9">
      <w:pPr>
        <w:shd w:val="clear" w:color="auto" w:fill="FFFFFF"/>
        <w:jc w:val="both"/>
        <w:rPr>
          <w:rFonts w:asciiTheme="minorHAnsi" w:hAnsiTheme="minorHAnsi" w:cstheme="minorHAnsi"/>
          <w:color w:val="000000"/>
          <w:sz w:val="22"/>
          <w:szCs w:val="22"/>
          <w:lang w:val="es-ES" w:eastAsia="es-ES"/>
        </w:rPr>
      </w:pPr>
      <w:r>
        <w:rPr>
          <w:rFonts w:asciiTheme="minorHAnsi" w:hAnsiTheme="minorHAnsi" w:cstheme="minorHAnsi"/>
          <w:color w:val="000000"/>
          <w:sz w:val="22"/>
          <w:szCs w:val="22"/>
          <w:lang w:val="es-ES" w:eastAsia="es-ES"/>
        </w:rPr>
        <w:t>d</w:t>
      </w:r>
      <w:r w:rsidR="001309F9" w:rsidRPr="00A569F9">
        <w:rPr>
          <w:rFonts w:asciiTheme="minorHAnsi" w:hAnsiTheme="minorHAnsi" w:cstheme="minorHAnsi"/>
          <w:color w:val="000000"/>
          <w:sz w:val="22"/>
          <w:szCs w:val="22"/>
          <w:lang w:val="es-ES" w:eastAsia="es-ES"/>
        </w:rPr>
        <w:t>) Todas las alternativas</w:t>
      </w:r>
      <w:r>
        <w:rPr>
          <w:rFonts w:asciiTheme="minorHAnsi" w:hAnsiTheme="minorHAnsi" w:cstheme="minorHAnsi"/>
          <w:color w:val="000000"/>
          <w:sz w:val="22"/>
          <w:szCs w:val="22"/>
          <w:lang w:val="es-ES" w:eastAsia="es-ES"/>
        </w:rPr>
        <w:t xml:space="preserve"> anteriores</w:t>
      </w:r>
      <w:r w:rsidR="001309F9" w:rsidRPr="00A569F9">
        <w:rPr>
          <w:rFonts w:asciiTheme="minorHAnsi" w:hAnsiTheme="minorHAnsi" w:cstheme="minorHAnsi"/>
          <w:color w:val="000000"/>
          <w:sz w:val="22"/>
          <w:szCs w:val="22"/>
          <w:lang w:val="es-ES" w:eastAsia="es-ES"/>
        </w:rPr>
        <w:t xml:space="preserve"> son correctas.</w:t>
      </w:r>
    </w:p>
    <w:p w:rsidR="00A569F9" w:rsidRPr="00A569F9" w:rsidRDefault="00A569F9" w:rsidP="001309F9">
      <w:pPr>
        <w:shd w:val="clear" w:color="auto" w:fill="FFFFFF"/>
        <w:jc w:val="both"/>
        <w:rPr>
          <w:rFonts w:asciiTheme="minorHAnsi" w:hAnsiTheme="minorHAnsi" w:cstheme="minorHAnsi"/>
          <w:color w:val="000000"/>
          <w:sz w:val="22"/>
          <w:szCs w:val="22"/>
          <w:lang w:val="es-ES" w:eastAsia="es-ES"/>
        </w:rPr>
      </w:pPr>
      <w:r>
        <w:rPr>
          <w:rFonts w:asciiTheme="minorHAnsi" w:hAnsiTheme="minorHAnsi" w:cstheme="minorHAnsi"/>
          <w:color w:val="000000"/>
          <w:sz w:val="22"/>
          <w:szCs w:val="22"/>
          <w:lang w:val="es-ES" w:eastAsia="es-ES"/>
        </w:rPr>
        <w:t>e) Ninguna alternativa es correcta.</w:t>
      </w:r>
    </w:p>
    <w:p w:rsidR="001309F9" w:rsidRPr="00A569F9" w:rsidRDefault="001309F9" w:rsidP="001309F9">
      <w:pPr>
        <w:shd w:val="clear" w:color="auto" w:fill="FFFFFF"/>
        <w:jc w:val="both"/>
        <w:rPr>
          <w:rFonts w:asciiTheme="minorHAnsi" w:hAnsiTheme="minorHAnsi" w:cstheme="minorHAnsi"/>
          <w:color w:val="000000"/>
          <w:sz w:val="22"/>
          <w:szCs w:val="22"/>
          <w:lang w:val="es-ES" w:eastAsia="es-ES"/>
        </w:rPr>
      </w:pPr>
    </w:p>
    <w:p w:rsidR="001309F9" w:rsidRPr="00A569F9" w:rsidRDefault="001309F9" w:rsidP="001309F9">
      <w:pPr>
        <w:shd w:val="clear" w:color="auto" w:fill="FFFFFF"/>
        <w:jc w:val="both"/>
        <w:rPr>
          <w:rFonts w:asciiTheme="minorHAnsi" w:hAnsiTheme="minorHAnsi" w:cstheme="minorHAnsi"/>
          <w:b/>
          <w:bCs/>
          <w:sz w:val="22"/>
          <w:szCs w:val="22"/>
          <w:lang w:val="es-ES" w:eastAsia="es-ES"/>
        </w:rPr>
      </w:pPr>
      <w:r w:rsidRPr="00A569F9">
        <w:rPr>
          <w:rFonts w:asciiTheme="minorHAnsi" w:hAnsiTheme="minorHAnsi" w:cstheme="minorHAnsi"/>
          <w:b/>
          <w:bCs/>
          <w:sz w:val="22"/>
          <w:szCs w:val="22"/>
          <w:lang w:val="es-ES" w:eastAsia="es-ES"/>
        </w:rPr>
        <w:t xml:space="preserve">Respuesta correcta: </w:t>
      </w:r>
      <w:r w:rsidR="000C595D" w:rsidRPr="00A569F9">
        <w:rPr>
          <w:rFonts w:asciiTheme="minorHAnsi" w:hAnsiTheme="minorHAnsi" w:cstheme="minorHAnsi"/>
          <w:b/>
          <w:bCs/>
          <w:sz w:val="22"/>
          <w:szCs w:val="22"/>
          <w:lang w:val="es-ES" w:eastAsia="es-ES"/>
        </w:rPr>
        <w:t xml:space="preserve">letra </w:t>
      </w:r>
      <w:r w:rsidR="00A569F9">
        <w:rPr>
          <w:rFonts w:asciiTheme="minorHAnsi" w:hAnsiTheme="minorHAnsi" w:cstheme="minorHAnsi"/>
          <w:b/>
          <w:bCs/>
          <w:sz w:val="22"/>
          <w:szCs w:val="22"/>
          <w:lang w:val="es-ES" w:eastAsia="es-ES"/>
        </w:rPr>
        <w:t>d</w:t>
      </w:r>
      <w:r w:rsidRPr="00A569F9">
        <w:rPr>
          <w:rFonts w:asciiTheme="minorHAnsi" w:hAnsiTheme="minorHAnsi" w:cstheme="minorHAnsi"/>
          <w:b/>
          <w:bCs/>
          <w:sz w:val="22"/>
          <w:szCs w:val="22"/>
          <w:lang w:val="es-ES" w:eastAsia="es-ES"/>
        </w:rPr>
        <w:t>)</w:t>
      </w:r>
    </w:p>
    <w:p w:rsidR="00786318" w:rsidRPr="00A569F9" w:rsidRDefault="001309F9" w:rsidP="001309F9">
      <w:pPr>
        <w:jc w:val="both"/>
        <w:rPr>
          <w:rFonts w:asciiTheme="minorHAnsi" w:eastAsia="Calibri" w:hAnsiTheme="minorHAnsi" w:cstheme="minorHAnsi"/>
          <w:b/>
          <w:sz w:val="22"/>
          <w:szCs w:val="22"/>
        </w:rPr>
      </w:pPr>
      <w:r w:rsidRPr="00A569F9">
        <w:rPr>
          <w:rFonts w:asciiTheme="minorHAnsi" w:hAnsiTheme="minorHAnsi" w:cstheme="minorHAnsi"/>
          <w:b/>
          <w:bCs/>
          <w:sz w:val="22"/>
          <w:szCs w:val="22"/>
          <w:lang w:val="es-ES" w:eastAsia="es-ES"/>
        </w:rPr>
        <w:t>Fuente: artículo</w:t>
      </w:r>
      <w:r w:rsidR="00E64F46" w:rsidRPr="00A569F9">
        <w:rPr>
          <w:rFonts w:asciiTheme="minorHAnsi" w:hAnsiTheme="minorHAnsi" w:cstheme="minorHAnsi"/>
          <w:b/>
          <w:bCs/>
          <w:sz w:val="22"/>
          <w:szCs w:val="22"/>
          <w:lang w:val="es-ES" w:eastAsia="es-ES"/>
        </w:rPr>
        <w:t>s</w:t>
      </w:r>
      <w:r w:rsidR="00A569F9">
        <w:rPr>
          <w:rFonts w:asciiTheme="minorHAnsi" w:hAnsiTheme="minorHAnsi" w:cstheme="minorHAnsi"/>
          <w:b/>
          <w:bCs/>
          <w:sz w:val="22"/>
          <w:szCs w:val="22"/>
          <w:lang w:val="es-ES" w:eastAsia="es-ES"/>
        </w:rPr>
        <w:t xml:space="preserve"> 18, inc. 3°, 47 letra a), </w:t>
      </w:r>
      <w:r w:rsidR="0028755B">
        <w:rPr>
          <w:rFonts w:asciiTheme="minorHAnsi" w:hAnsiTheme="minorHAnsi" w:cstheme="minorHAnsi"/>
          <w:b/>
          <w:bCs/>
          <w:sz w:val="22"/>
          <w:szCs w:val="22"/>
          <w:lang w:val="es-ES" w:eastAsia="es-ES"/>
        </w:rPr>
        <w:t>y</w:t>
      </w:r>
      <w:r w:rsidRPr="00A569F9">
        <w:rPr>
          <w:rFonts w:asciiTheme="minorHAnsi" w:hAnsiTheme="minorHAnsi" w:cstheme="minorHAnsi"/>
          <w:b/>
          <w:bCs/>
          <w:sz w:val="22"/>
          <w:szCs w:val="22"/>
          <w:lang w:val="es-ES" w:eastAsia="es-ES"/>
        </w:rPr>
        <w:t xml:space="preserve"> 66 </w:t>
      </w:r>
      <w:r w:rsidR="00A569F9">
        <w:rPr>
          <w:rFonts w:asciiTheme="minorHAnsi" w:hAnsiTheme="minorHAnsi" w:cstheme="minorHAnsi"/>
          <w:b/>
          <w:bCs/>
          <w:sz w:val="22"/>
          <w:szCs w:val="22"/>
          <w:lang w:val="es-ES" w:eastAsia="es-ES"/>
        </w:rPr>
        <w:t>letra e)</w:t>
      </w:r>
      <w:r w:rsidRPr="00A569F9">
        <w:rPr>
          <w:rFonts w:asciiTheme="minorHAnsi" w:hAnsiTheme="minorHAnsi" w:cstheme="minorHAnsi"/>
          <w:b/>
          <w:bCs/>
          <w:sz w:val="22"/>
          <w:szCs w:val="22"/>
          <w:lang w:val="es-ES" w:eastAsia="es-ES"/>
        </w:rPr>
        <w:t xml:space="preserve"> del Decreto N° 943 (</w:t>
      </w:r>
      <w:r w:rsidR="00E64F46" w:rsidRPr="00A569F9">
        <w:rPr>
          <w:rFonts w:asciiTheme="minorHAnsi" w:hAnsiTheme="minorHAnsi" w:cstheme="minorHAnsi"/>
          <w:b/>
          <w:bCs/>
          <w:sz w:val="22"/>
          <w:szCs w:val="22"/>
          <w:lang w:val="es-ES" w:eastAsia="es-ES"/>
        </w:rPr>
        <w:t>e</w:t>
      </w:r>
      <w:r w:rsidRPr="00A569F9">
        <w:rPr>
          <w:rFonts w:asciiTheme="minorHAnsi" w:hAnsiTheme="minorHAnsi" w:cstheme="minorHAnsi"/>
          <w:b/>
          <w:bCs/>
          <w:sz w:val="22"/>
          <w:szCs w:val="22"/>
          <w:lang w:val="es-ES" w:eastAsia="es-ES"/>
        </w:rPr>
        <w:t>statuto laboral y de formación para el trabajo penitenciario)</w:t>
      </w:r>
      <w:r w:rsidRPr="00A569F9">
        <w:rPr>
          <w:rFonts w:asciiTheme="minorHAnsi" w:hAnsiTheme="minorHAnsi" w:cstheme="minorHAnsi"/>
          <w:b/>
          <w:bCs/>
          <w:sz w:val="22"/>
          <w:szCs w:val="22"/>
        </w:rPr>
        <w:t>.</w:t>
      </w:r>
    </w:p>
    <w:p w:rsidR="00786318" w:rsidRPr="00A569F9" w:rsidRDefault="00786318">
      <w:pPr>
        <w:pBdr>
          <w:top w:val="nil"/>
          <w:left w:val="nil"/>
          <w:bottom w:val="nil"/>
          <w:right w:val="nil"/>
          <w:between w:val="nil"/>
        </w:pBdr>
        <w:jc w:val="both"/>
        <w:rPr>
          <w:rFonts w:asciiTheme="minorHAnsi" w:eastAsia="Calibri" w:hAnsiTheme="minorHAnsi" w:cstheme="minorHAnsi"/>
          <w:b/>
          <w:sz w:val="22"/>
          <w:szCs w:val="22"/>
        </w:rPr>
      </w:pPr>
    </w:p>
    <w:p w:rsidR="00034194" w:rsidRPr="00A569F9" w:rsidRDefault="00223C10">
      <w:pPr>
        <w:pBdr>
          <w:top w:val="nil"/>
          <w:left w:val="nil"/>
          <w:bottom w:val="nil"/>
          <w:right w:val="nil"/>
          <w:between w:val="nil"/>
        </w:pBdr>
        <w:jc w:val="both"/>
        <w:rPr>
          <w:rFonts w:asciiTheme="minorHAnsi" w:eastAsia="Calibri" w:hAnsiTheme="minorHAnsi" w:cstheme="minorHAnsi"/>
          <w:b/>
          <w:sz w:val="22"/>
          <w:szCs w:val="22"/>
          <w:u w:val="single"/>
        </w:rPr>
      </w:pPr>
      <w:r w:rsidRPr="00A569F9">
        <w:rPr>
          <w:rFonts w:asciiTheme="minorHAnsi" w:eastAsia="Calibri" w:hAnsiTheme="minorHAnsi" w:cstheme="minorHAnsi"/>
          <w:b/>
          <w:sz w:val="22"/>
          <w:szCs w:val="22"/>
          <w:u w:val="single"/>
        </w:rPr>
        <w:t>Preguntas de Verdadero / Falso</w:t>
      </w:r>
    </w:p>
    <w:p w:rsidR="00034194" w:rsidRPr="00A569F9" w:rsidRDefault="00034194">
      <w:pPr>
        <w:pBdr>
          <w:top w:val="nil"/>
          <w:left w:val="nil"/>
          <w:bottom w:val="nil"/>
          <w:right w:val="nil"/>
          <w:between w:val="nil"/>
        </w:pBdr>
        <w:jc w:val="both"/>
        <w:rPr>
          <w:rFonts w:asciiTheme="minorHAnsi" w:eastAsia="Calibri" w:hAnsiTheme="minorHAnsi" w:cstheme="minorHAnsi"/>
          <w:sz w:val="22"/>
          <w:szCs w:val="22"/>
          <w:u w:val="single"/>
        </w:rPr>
      </w:pPr>
    </w:p>
    <w:p w:rsidR="00034194" w:rsidRPr="00A569F9" w:rsidRDefault="00223C10">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21. </w:t>
      </w:r>
      <w:r w:rsidR="00E64F46" w:rsidRPr="00A569F9">
        <w:rPr>
          <w:rFonts w:asciiTheme="minorHAnsi" w:eastAsia="Calibri" w:hAnsiTheme="minorHAnsi" w:cstheme="minorHAnsi"/>
          <w:sz w:val="22"/>
          <w:szCs w:val="22"/>
        </w:rPr>
        <w:t>Según el Reglamento de Establecimientos Penitenciarios, p</w:t>
      </w:r>
      <w:r w:rsidR="000F6AB8" w:rsidRPr="00A569F9">
        <w:rPr>
          <w:rFonts w:asciiTheme="minorHAnsi" w:eastAsia="Calibri" w:hAnsiTheme="minorHAnsi" w:cstheme="minorHAnsi"/>
          <w:sz w:val="22"/>
          <w:szCs w:val="22"/>
        </w:rPr>
        <w:t>ara la conc</w:t>
      </w:r>
      <w:r w:rsidR="00E64F46" w:rsidRPr="00A569F9">
        <w:rPr>
          <w:rFonts w:asciiTheme="minorHAnsi" w:eastAsia="Calibri" w:hAnsiTheme="minorHAnsi" w:cstheme="minorHAnsi"/>
          <w:sz w:val="22"/>
          <w:szCs w:val="22"/>
        </w:rPr>
        <w:t>esión de los permisos de salida</w:t>
      </w:r>
      <w:r w:rsidR="000F6AB8" w:rsidRPr="00A569F9">
        <w:rPr>
          <w:rFonts w:asciiTheme="minorHAnsi" w:eastAsia="Calibri" w:hAnsiTheme="minorHAnsi" w:cstheme="minorHAnsi"/>
          <w:sz w:val="22"/>
          <w:szCs w:val="22"/>
        </w:rPr>
        <w:t xml:space="preserve"> es fundamental el informe psicológico que dé cuenta, entre otros aspe</w:t>
      </w:r>
      <w:r w:rsidR="00E64F46" w:rsidRPr="00A569F9">
        <w:rPr>
          <w:rFonts w:asciiTheme="minorHAnsi" w:eastAsia="Calibri" w:hAnsiTheme="minorHAnsi" w:cstheme="minorHAnsi"/>
          <w:sz w:val="22"/>
          <w:szCs w:val="22"/>
        </w:rPr>
        <w:t>c</w:t>
      </w:r>
      <w:r w:rsidR="000F6AB8" w:rsidRPr="00A569F9">
        <w:rPr>
          <w:rFonts w:asciiTheme="minorHAnsi" w:eastAsia="Calibri" w:hAnsiTheme="minorHAnsi" w:cstheme="minorHAnsi"/>
          <w:sz w:val="22"/>
          <w:szCs w:val="22"/>
        </w:rPr>
        <w:t>tos, de la conciencia de</w:t>
      </w:r>
      <w:r w:rsidR="000A09F7" w:rsidRPr="00A569F9">
        <w:rPr>
          <w:rFonts w:asciiTheme="minorHAnsi" w:eastAsia="Calibri" w:hAnsiTheme="minorHAnsi" w:cstheme="minorHAnsi"/>
          <w:sz w:val="22"/>
          <w:szCs w:val="22"/>
        </w:rPr>
        <w:t>l</w:t>
      </w:r>
      <w:r w:rsidR="000F6AB8" w:rsidRPr="00A569F9">
        <w:rPr>
          <w:rFonts w:asciiTheme="minorHAnsi" w:eastAsia="Calibri" w:hAnsiTheme="minorHAnsi" w:cstheme="minorHAnsi"/>
          <w:sz w:val="22"/>
          <w:szCs w:val="22"/>
        </w:rPr>
        <w:t xml:space="preserve"> delito</w:t>
      </w:r>
      <w:r w:rsidRPr="00A569F9">
        <w:rPr>
          <w:rFonts w:asciiTheme="minorHAnsi" w:eastAsia="Calibri" w:hAnsiTheme="minorHAnsi" w:cstheme="minorHAnsi"/>
          <w:sz w:val="22"/>
          <w:szCs w:val="22"/>
        </w:rPr>
        <w:t>.</w:t>
      </w:r>
    </w:p>
    <w:p w:rsidR="00034194" w:rsidRPr="00A569F9" w:rsidRDefault="000F6AB8">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Verdadero</w:t>
      </w:r>
      <w:r w:rsidR="00E64F46" w:rsidRPr="00A569F9">
        <w:rPr>
          <w:rFonts w:asciiTheme="minorHAnsi" w:eastAsia="Calibri" w:hAnsiTheme="minorHAnsi" w:cstheme="minorHAnsi"/>
          <w:b/>
          <w:sz w:val="22"/>
          <w:szCs w:val="22"/>
        </w:rPr>
        <w:t>.</w:t>
      </w:r>
    </w:p>
    <w:p w:rsidR="00034194" w:rsidRPr="00A569F9" w:rsidRDefault="00223C10">
      <w:pPr>
        <w:jc w:val="both"/>
        <w:rPr>
          <w:rFonts w:asciiTheme="minorHAnsi" w:eastAsia="Calibri" w:hAnsiTheme="minorHAnsi" w:cstheme="minorHAnsi"/>
          <w:sz w:val="22"/>
          <w:szCs w:val="22"/>
        </w:rPr>
      </w:pPr>
      <w:r w:rsidRPr="00A569F9">
        <w:rPr>
          <w:rFonts w:asciiTheme="minorHAnsi" w:eastAsia="Calibri" w:hAnsiTheme="minorHAnsi" w:cstheme="minorHAnsi"/>
          <w:b/>
          <w:sz w:val="22"/>
          <w:szCs w:val="22"/>
        </w:rPr>
        <w:t>Fuente: artículo 9</w:t>
      </w:r>
      <w:r w:rsidR="000F6AB8" w:rsidRPr="00A569F9">
        <w:rPr>
          <w:rFonts w:asciiTheme="minorHAnsi" w:eastAsia="Calibri" w:hAnsiTheme="minorHAnsi" w:cstheme="minorHAnsi"/>
          <w:b/>
          <w:sz w:val="22"/>
          <w:szCs w:val="22"/>
        </w:rPr>
        <w:t>7, inciso 2</w:t>
      </w:r>
      <w:r w:rsidR="00432F0D" w:rsidRPr="00A569F9">
        <w:rPr>
          <w:rFonts w:asciiTheme="minorHAnsi" w:eastAsia="Calibri" w:hAnsiTheme="minorHAnsi" w:cstheme="minorHAnsi"/>
          <w:b/>
          <w:sz w:val="22"/>
          <w:szCs w:val="22"/>
        </w:rPr>
        <w:t>°</w:t>
      </w:r>
      <w:r w:rsidR="000F6AB8" w:rsidRPr="00A569F9">
        <w:rPr>
          <w:rFonts w:asciiTheme="minorHAnsi" w:eastAsia="Calibri" w:hAnsiTheme="minorHAnsi" w:cstheme="minorHAnsi"/>
          <w:b/>
          <w:sz w:val="22"/>
          <w:szCs w:val="22"/>
        </w:rPr>
        <w:t>,</w:t>
      </w:r>
      <w:r w:rsidRPr="00A569F9">
        <w:rPr>
          <w:rFonts w:asciiTheme="minorHAnsi" w:eastAsia="Calibri" w:hAnsiTheme="minorHAnsi" w:cstheme="minorHAnsi"/>
          <w:b/>
          <w:sz w:val="22"/>
          <w:szCs w:val="22"/>
        </w:rPr>
        <w:t xml:space="preserve"> del Reglamento de Establecimientos Penitenciarios. </w:t>
      </w:r>
    </w:p>
    <w:p w:rsidR="00034194" w:rsidRPr="00A569F9" w:rsidRDefault="00034194">
      <w:pPr>
        <w:pBdr>
          <w:top w:val="nil"/>
          <w:left w:val="nil"/>
          <w:bottom w:val="nil"/>
          <w:right w:val="nil"/>
          <w:between w:val="nil"/>
        </w:pBdr>
        <w:jc w:val="both"/>
        <w:rPr>
          <w:rFonts w:asciiTheme="minorHAnsi" w:eastAsia="Calibri" w:hAnsiTheme="minorHAnsi" w:cstheme="minorHAnsi"/>
          <w:sz w:val="22"/>
          <w:szCs w:val="22"/>
          <w:u w:val="single"/>
        </w:rPr>
      </w:pPr>
    </w:p>
    <w:p w:rsidR="00034194" w:rsidRPr="00A569F9" w:rsidRDefault="00223C10">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22. Si la persona en libertad condicional fuere</w:t>
      </w:r>
      <w:r w:rsidR="00AA478F" w:rsidRPr="00A569F9">
        <w:rPr>
          <w:rFonts w:asciiTheme="minorHAnsi" w:eastAsia="Calibri" w:hAnsiTheme="minorHAnsi" w:cstheme="minorHAnsi"/>
          <w:sz w:val="22"/>
          <w:szCs w:val="22"/>
        </w:rPr>
        <w:t xml:space="preserve"> condenada por cualquier delito</w:t>
      </w:r>
      <w:r w:rsidRPr="00A569F9">
        <w:rPr>
          <w:rFonts w:asciiTheme="minorHAnsi" w:eastAsia="Calibri" w:hAnsiTheme="minorHAnsi" w:cstheme="minorHAnsi"/>
          <w:sz w:val="22"/>
          <w:szCs w:val="22"/>
        </w:rPr>
        <w:t xml:space="preserve"> o incumpliere las condiciones establecidas en su </w:t>
      </w:r>
      <w:r w:rsidR="00AA478F" w:rsidRPr="00A569F9">
        <w:rPr>
          <w:rFonts w:asciiTheme="minorHAnsi" w:eastAsia="Calibri" w:hAnsiTheme="minorHAnsi" w:cstheme="minorHAnsi"/>
          <w:sz w:val="22"/>
          <w:szCs w:val="22"/>
        </w:rPr>
        <w:t>plan de intervención individual</w:t>
      </w:r>
      <w:r w:rsidRPr="00A569F9">
        <w:rPr>
          <w:rFonts w:asciiTheme="minorHAnsi" w:eastAsia="Calibri" w:hAnsiTheme="minorHAnsi" w:cstheme="minorHAnsi"/>
          <w:sz w:val="22"/>
          <w:szCs w:val="22"/>
        </w:rPr>
        <w:t xml:space="preserve"> sin justificación suficiente, Gendarmería de Chile deberá informar de ello </w:t>
      </w:r>
      <w:r w:rsidR="00E64F46" w:rsidRPr="00A569F9">
        <w:rPr>
          <w:rFonts w:asciiTheme="minorHAnsi" w:eastAsia="Calibri" w:hAnsiTheme="minorHAnsi" w:cstheme="minorHAnsi"/>
          <w:sz w:val="22"/>
          <w:szCs w:val="22"/>
        </w:rPr>
        <w:t>al juez de g</w:t>
      </w:r>
      <w:r w:rsidR="00432F0D" w:rsidRPr="00A569F9">
        <w:rPr>
          <w:rFonts w:asciiTheme="minorHAnsi" w:eastAsia="Calibri" w:hAnsiTheme="minorHAnsi" w:cstheme="minorHAnsi"/>
          <w:sz w:val="22"/>
          <w:szCs w:val="22"/>
        </w:rPr>
        <w:t>arantía</w:t>
      </w:r>
      <w:r w:rsidRPr="00A569F9">
        <w:rPr>
          <w:rFonts w:asciiTheme="minorHAnsi" w:eastAsia="Calibri" w:hAnsiTheme="minorHAnsi" w:cstheme="minorHAnsi"/>
          <w:sz w:val="22"/>
          <w:szCs w:val="22"/>
        </w:rPr>
        <w:t>, para que se pronuncie respecto de la continuidad o revocación de la libertad condicional.</w:t>
      </w:r>
    </w:p>
    <w:p w:rsidR="00034194" w:rsidRPr="00A569F9" w:rsidRDefault="00432F0D">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Falso</w:t>
      </w:r>
      <w:r w:rsidR="00E64F46" w:rsidRPr="00A569F9">
        <w:rPr>
          <w:rFonts w:asciiTheme="minorHAnsi" w:eastAsia="Calibri" w:hAnsiTheme="minorHAnsi" w:cstheme="minorHAnsi"/>
          <w:b/>
          <w:sz w:val="22"/>
          <w:szCs w:val="22"/>
        </w:rPr>
        <w:t>.</w:t>
      </w:r>
    </w:p>
    <w:p w:rsidR="00034194" w:rsidRPr="00A569F9" w:rsidRDefault="00223C10">
      <w:pPr>
        <w:jc w:val="both"/>
        <w:rPr>
          <w:rFonts w:asciiTheme="minorHAnsi" w:eastAsia="Calibri" w:hAnsiTheme="minorHAnsi" w:cstheme="minorHAnsi"/>
          <w:b/>
          <w:sz w:val="22"/>
          <w:szCs w:val="22"/>
          <w:u w:val="single"/>
        </w:rPr>
      </w:pPr>
      <w:r w:rsidRPr="00A569F9">
        <w:rPr>
          <w:rFonts w:asciiTheme="minorHAnsi" w:eastAsia="Calibri" w:hAnsiTheme="minorHAnsi" w:cstheme="minorHAnsi"/>
          <w:b/>
          <w:sz w:val="22"/>
          <w:szCs w:val="22"/>
        </w:rPr>
        <w:t>Fuente: artículo 7° del D</w:t>
      </w:r>
      <w:r w:rsidR="00E64F46" w:rsidRPr="00A569F9">
        <w:rPr>
          <w:rFonts w:asciiTheme="minorHAnsi" w:eastAsia="Calibri" w:hAnsiTheme="minorHAnsi" w:cstheme="minorHAnsi"/>
          <w:b/>
          <w:sz w:val="22"/>
          <w:szCs w:val="22"/>
        </w:rPr>
        <w:t xml:space="preserve">ecreto </w:t>
      </w:r>
      <w:r w:rsidRPr="00A569F9">
        <w:rPr>
          <w:rFonts w:asciiTheme="minorHAnsi" w:eastAsia="Calibri" w:hAnsiTheme="minorHAnsi" w:cstheme="minorHAnsi"/>
          <w:b/>
          <w:sz w:val="22"/>
          <w:szCs w:val="22"/>
        </w:rPr>
        <w:t>L</w:t>
      </w:r>
      <w:r w:rsidR="00E64F46" w:rsidRPr="00A569F9">
        <w:rPr>
          <w:rFonts w:asciiTheme="minorHAnsi" w:eastAsia="Calibri" w:hAnsiTheme="minorHAnsi" w:cstheme="minorHAnsi"/>
          <w:b/>
          <w:sz w:val="22"/>
          <w:szCs w:val="22"/>
        </w:rPr>
        <w:t>ey N°</w:t>
      </w:r>
      <w:r w:rsidRPr="00A569F9">
        <w:rPr>
          <w:rFonts w:asciiTheme="minorHAnsi" w:eastAsia="Calibri" w:hAnsiTheme="minorHAnsi" w:cstheme="minorHAnsi"/>
          <w:b/>
          <w:sz w:val="22"/>
          <w:szCs w:val="22"/>
        </w:rPr>
        <w:t xml:space="preserve"> 321 sobre libe</w:t>
      </w:r>
      <w:r w:rsidR="00432F0D" w:rsidRPr="00A569F9">
        <w:rPr>
          <w:rFonts w:asciiTheme="minorHAnsi" w:eastAsia="Calibri" w:hAnsiTheme="minorHAnsi" w:cstheme="minorHAnsi"/>
          <w:b/>
          <w:sz w:val="22"/>
          <w:szCs w:val="22"/>
        </w:rPr>
        <w:t>rtad condicional.</w:t>
      </w:r>
      <w:r w:rsidR="000D7E4E">
        <w:rPr>
          <w:rFonts w:asciiTheme="minorHAnsi" w:eastAsia="Calibri" w:hAnsiTheme="minorHAnsi" w:cstheme="minorHAnsi"/>
          <w:b/>
          <w:sz w:val="22"/>
          <w:szCs w:val="22"/>
        </w:rPr>
        <w:t xml:space="preserve"> El órgano que debe pronunciarse es la Comisión de libertad condicional.</w:t>
      </w:r>
    </w:p>
    <w:p w:rsidR="00DB6195" w:rsidRDefault="00DB6195" w:rsidP="00C4441E">
      <w:pPr>
        <w:contextualSpacing/>
        <w:jc w:val="both"/>
        <w:rPr>
          <w:rFonts w:asciiTheme="minorHAnsi" w:eastAsia="Calibri" w:hAnsiTheme="minorHAnsi" w:cstheme="minorHAnsi"/>
          <w:sz w:val="22"/>
          <w:szCs w:val="22"/>
        </w:rPr>
      </w:pPr>
    </w:p>
    <w:p w:rsidR="000D7E4E" w:rsidRPr="000D7E4E" w:rsidRDefault="00223C10" w:rsidP="000D7E4E">
      <w:pPr>
        <w:contextualSpacing/>
        <w:jc w:val="both"/>
        <w:rPr>
          <w:rFonts w:asciiTheme="minorHAnsi" w:hAnsiTheme="minorHAnsi" w:cstheme="minorHAnsi"/>
          <w:bCs/>
          <w:sz w:val="22"/>
          <w:szCs w:val="22"/>
        </w:rPr>
      </w:pPr>
      <w:r w:rsidRPr="00A569F9">
        <w:rPr>
          <w:rFonts w:asciiTheme="minorHAnsi" w:eastAsia="Calibri" w:hAnsiTheme="minorHAnsi" w:cstheme="minorHAnsi"/>
          <w:sz w:val="22"/>
          <w:szCs w:val="22"/>
        </w:rPr>
        <w:t xml:space="preserve">23. </w:t>
      </w:r>
      <w:r w:rsidR="000D7E4E" w:rsidRPr="000D7E4E">
        <w:rPr>
          <w:rFonts w:asciiTheme="minorHAnsi" w:hAnsiTheme="minorHAnsi" w:cstheme="minorHAnsi"/>
          <w:bCs/>
          <w:sz w:val="22"/>
          <w:szCs w:val="22"/>
        </w:rPr>
        <w:t>En caso de revocación de la libertad condicional, la persona condenada no podrá volver a postular al beneficio.</w:t>
      </w:r>
    </w:p>
    <w:p w:rsidR="000D7E4E" w:rsidRDefault="000D7E4E" w:rsidP="000D7E4E">
      <w:pPr>
        <w:contextualSpacing/>
        <w:jc w:val="both"/>
        <w:rPr>
          <w:rFonts w:asciiTheme="minorHAnsi" w:hAnsiTheme="minorHAnsi" w:cstheme="minorHAnsi"/>
          <w:b/>
          <w:bCs/>
          <w:sz w:val="22"/>
          <w:szCs w:val="22"/>
        </w:rPr>
      </w:pPr>
      <w:r w:rsidRPr="000D7E4E">
        <w:rPr>
          <w:rFonts w:asciiTheme="minorHAnsi" w:hAnsiTheme="minorHAnsi" w:cstheme="minorHAnsi"/>
          <w:b/>
          <w:bCs/>
          <w:sz w:val="22"/>
          <w:szCs w:val="22"/>
        </w:rPr>
        <w:t>Falso</w:t>
      </w:r>
      <w:r>
        <w:rPr>
          <w:rFonts w:asciiTheme="minorHAnsi" w:hAnsiTheme="minorHAnsi" w:cstheme="minorHAnsi"/>
          <w:b/>
          <w:bCs/>
          <w:sz w:val="22"/>
          <w:szCs w:val="22"/>
        </w:rPr>
        <w:t>.</w:t>
      </w:r>
    </w:p>
    <w:p w:rsidR="00034194" w:rsidRPr="00A569F9" w:rsidRDefault="000D7E4E" w:rsidP="000D7E4E">
      <w:pPr>
        <w:contextualSpacing/>
        <w:jc w:val="both"/>
        <w:rPr>
          <w:rFonts w:asciiTheme="minorHAnsi" w:eastAsia="Calibri" w:hAnsiTheme="minorHAnsi" w:cstheme="minorHAnsi"/>
          <w:b/>
          <w:sz w:val="22"/>
          <w:szCs w:val="22"/>
          <w:highlight w:val="white"/>
        </w:rPr>
      </w:pPr>
      <w:r w:rsidRPr="000D7E4E">
        <w:rPr>
          <w:rFonts w:asciiTheme="minorHAnsi" w:hAnsiTheme="minorHAnsi" w:cstheme="minorHAnsi"/>
          <w:b/>
          <w:bCs/>
          <w:sz w:val="22"/>
          <w:szCs w:val="22"/>
        </w:rPr>
        <w:t>Fuente: artículo 7°, inciso 2° del DL 321.</w:t>
      </w:r>
      <w:r>
        <w:rPr>
          <w:rFonts w:asciiTheme="minorHAnsi" w:hAnsiTheme="minorHAnsi" w:cstheme="minorHAnsi"/>
          <w:b/>
          <w:bCs/>
          <w:sz w:val="22"/>
          <w:szCs w:val="22"/>
        </w:rPr>
        <w:t xml:space="preserve"> P</w:t>
      </w:r>
      <w:r w:rsidRPr="000D7E4E">
        <w:rPr>
          <w:rFonts w:asciiTheme="minorHAnsi" w:hAnsiTheme="minorHAnsi" w:cstheme="minorHAnsi"/>
          <w:b/>
          <w:bCs/>
          <w:sz w:val="22"/>
          <w:szCs w:val="22"/>
        </w:rPr>
        <w:t>uede hacerlo, aunque sólo después de haber cumplido la mitad del tiempo que le falte para completar la condena.</w:t>
      </w:r>
    </w:p>
    <w:p w:rsidR="00DB6195" w:rsidRDefault="00DB6195">
      <w:pPr>
        <w:jc w:val="both"/>
        <w:rPr>
          <w:rFonts w:asciiTheme="minorHAnsi" w:eastAsia="Calibri" w:hAnsiTheme="minorHAnsi" w:cstheme="minorHAnsi"/>
          <w:sz w:val="22"/>
          <w:szCs w:val="22"/>
        </w:rPr>
      </w:pPr>
    </w:p>
    <w:p w:rsidR="0098621C" w:rsidRPr="0098621C" w:rsidRDefault="00223C10" w:rsidP="0098621C">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24. </w:t>
      </w:r>
      <w:r w:rsidR="0098621C" w:rsidRPr="0098621C">
        <w:rPr>
          <w:rFonts w:asciiTheme="minorHAnsi" w:eastAsia="Calibri" w:hAnsiTheme="minorHAnsi" w:cstheme="minorHAnsi"/>
          <w:sz w:val="22"/>
          <w:szCs w:val="22"/>
        </w:rPr>
        <w:t xml:space="preserve">El tiempo que un condenado hubiere permanecido en prisión preventiva durante todo o parte del respectivo proceso debe computarse para los efectos de proceder a la calificación de conducta necesaria para el beneficio de reducción de condena. </w:t>
      </w:r>
    </w:p>
    <w:p w:rsidR="0098621C" w:rsidRPr="0098621C" w:rsidRDefault="0098621C" w:rsidP="0098621C">
      <w:pPr>
        <w:jc w:val="both"/>
        <w:rPr>
          <w:rFonts w:asciiTheme="minorHAnsi" w:eastAsia="Calibri" w:hAnsiTheme="minorHAnsi" w:cstheme="minorHAnsi"/>
          <w:b/>
          <w:sz w:val="22"/>
          <w:szCs w:val="22"/>
        </w:rPr>
      </w:pPr>
      <w:r w:rsidRPr="0098621C">
        <w:rPr>
          <w:rFonts w:asciiTheme="minorHAnsi" w:eastAsia="Calibri" w:hAnsiTheme="minorHAnsi" w:cstheme="minorHAnsi"/>
          <w:b/>
          <w:sz w:val="22"/>
          <w:szCs w:val="22"/>
        </w:rPr>
        <w:t>Verdadero</w:t>
      </w:r>
    </w:p>
    <w:p w:rsidR="00034194" w:rsidRPr="00A569F9" w:rsidRDefault="0098621C" w:rsidP="0098621C">
      <w:pPr>
        <w:jc w:val="both"/>
        <w:rPr>
          <w:rFonts w:asciiTheme="minorHAnsi" w:eastAsia="Calibri" w:hAnsiTheme="minorHAnsi" w:cstheme="minorHAnsi"/>
          <w:sz w:val="22"/>
          <w:szCs w:val="22"/>
        </w:rPr>
      </w:pPr>
      <w:r w:rsidRPr="0098621C">
        <w:rPr>
          <w:rFonts w:asciiTheme="minorHAnsi" w:eastAsia="Calibri" w:hAnsiTheme="minorHAnsi" w:cstheme="minorHAnsi"/>
          <w:b/>
          <w:sz w:val="22"/>
          <w:szCs w:val="22"/>
        </w:rPr>
        <w:t>Fuente: artículo 9 de la Ley Nº 19.856.</w:t>
      </w:r>
    </w:p>
    <w:p w:rsidR="00DB6195" w:rsidRDefault="00DB6195" w:rsidP="00C4441E">
      <w:pPr>
        <w:contextualSpacing/>
        <w:jc w:val="both"/>
        <w:rPr>
          <w:rFonts w:asciiTheme="minorHAnsi" w:eastAsia="Calibri" w:hAnsiTheme="minorHAnsi" w:cstheme="minorHAnsi"/>
          <w:sz w:val="22"/>
          <w:szCs w:val="22"/>
        </w:rPr>
      </w:pPr>
    </w:p>
    <w:p w:rsidR="00C4441E" w:rsidRPr="00A569F9" w:rsidRDefault="00223C10" w:rsidP="00C4441E">
      <w:pPr>
        <w:contextualSpacing/>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25. </w:t>
      </w:r>
      <w:r w:rsidR="00B925BA" w:rsidRPr="00A569F9">
        <w:rPr>
          <w:rFonts w:asciiTheme="minorHAnsi" w:eastAsia="Calibri" w:hAnsiTheme="minorHAnsi" w:cstheme="minorHAnsi"/>
          <w:sz w:val="22"/>
          <w:szCs w:val="22"/>
        </w:rPr>
        <w:t>La salida controlada al medio libre puede otorgarse con el objeto de desarrollar actividades laborales o académicas.</w:t>
      </w:r>
    </w:p>
    <w:p w:rsidR="00C4441E" w:rsidRPr="00A569F9" w:rsidRDefault="00C4441E" w:rsidP="0035724A">
      <w:pPr>
        <w:contextualSpacing/>
        <w:jc w:val="both"/>
        <w:rPr>
          <w:rFonts w:asciiTheme="minorHAnsi" w:eastAsia="Calibri" w:hAnsiTheme="minorHAnsi" w:cstheme="minorHAnsi"/>
          <w:b/>
          <w:bCs/>
          <w:sz w:val="22"/>
          <w:szCs w:val="22"/>
        </w:rPr>
      </w:pPr>
      <w:r w:rsidRPr="00A569F9">
        <w:rPr>
          <w:rFonts w:asciiTheme="minorHAnsi" w:eastAsia="Calibri" w:hAnsiTheme="minorHAnsi" w:cstheme="minorHAnsi"/>
          <w:b/>
          <w:bCs/>
          <w:sz w:val="22"/>
          <w:szCs w:val="22"/>
        </w:rPr>
        <w:lastRenderedPageBreak/>
        <w:t xml:space="preserve">Verdadero. </w:t>
      </w:r>
    </w:p>
    <w:p w:rsidR="00034194" w:rsidRPr="00A569F9" w:rsidRDefault="00C4441E" w:rsidP="00C4441E">
      <w:pPr>
        <w:jc w:val="both"/>
        <w:rPr>
          <w:rFonts w:asciiTheme="minorHAnsi" w:eastAsia="Calibri" w:hAnsiTheme="minorHAnsi" w:cstheme="minorHAnsi"/>
          <w:b/>
          <w:sz w:val="22"/>
          <w:szCs w:val="22"/>
        </w:rPr>
      </w:pPr>
      <w:r w:rsidRPr="00A569F9">
        <w:rPr>
          <w:rFonts w:asciiTheme="minorHAnsi" w:eastAsia="Calibri" w:hAnsiTheme="minorHAnsi" w:cstheme="minorHAnsi"/>
          <w:b/>
          <w:bCs/>
          <w:sz w:val="22"/>
          <w:szCs w:val="22"/>
        </w:rPr>
        <w:t>Fuente: artículo 105</w:t>
      </w:r>
      <w:r w:rsidR="00E64F46" w:rsidRPr="00A569F9">
        <w:rPr>
          <w:rFonts w:asciiTheme="minorHAnsi" w:eastAsia="Calibri" w:hAnsiTheme="minorHAnsi" w:cstheme="minorHAnsi"/>
          <w:b/>
          <w:bCs/>
          <w:sz w:val="22"/>
          <w:szCs w:val="22"/>
        </w:rPr>
        <w:t>,</w:t>
      </w:r>
      <w:r w:rsidRPr="00A569F9">
        <w:rPr>
          <w:rFonts w:asciiTheme="minorHAnsi" w:eastAsia="Calibri" w:hAnsiTheme="minorHAnsi" w:cstheme="minorHAnsi"/>
          <w:b/>
          <w:bCs/>
          <w:sz w:val="22"/>
          <w:szCs w:val="22"/>
        </w:rPr>
        <w:t xml:space="preserve"> inciso primero</w:t>
      </w:r>
      <w:r w:rsidR="00E64F46" w:rsidRPr="00A569F9">
        <w:rPr>
          <w:rFonts w:asciiTheme="minorHAnsi" w:eastAsia="Calibri" w:hAnsiTheme="minorHAnsi" w:cstheme="minorHAnsi"/>
          <w:b/>
          <w:bCs/>
          <w:sz w:val="22"/>
          <w:szCs w:val="22"/>
        </w:rPr>
        <w:t>,</w:t>
      </w:r>
      <w:r w:rsidRPr="00A569F9">
        <w:rPr>
          <w:rFonts w:asciiTheme="minorHAnsi" w:eastAsia="Calibri" w:hAnsiTheme="minorHAnsi" w:cstheme="minorHAnsi"/>
          <w:b/>
          <w:bCs/>
          <w:sz w:val="22"/>
          <w:szCs w:val="22"/>
        </w:rPr>
        <w:t xml:space="preserve"> </w:t>
      </w:r>
      <w:r w:rsidR="00E64F46" w:rsidRPr="00A569F9">
        <w:rPr>
          <w:rFonts w:asciiTheme="minorHAnsi" w:eastAsia="Calibri" w:hAnsiTheme="minorHAnsi" w:cstheme="minorHAnsi"/>
          <w:b/>
          <w:bCs/>
          <w:sz w:val="22"/>
          <w:szCs w:val="22"/>
        </w:rPr>
        <w:t xml:space="preserve">del </w:t>
      </w:r>
      <w:r w:rsidRPr="00A569F9">
        <w:rPr>
          <w:rFonts w:asciiTheme="minorHAnsi" w:eastAsia="Calibri" w:hAnsiTheme="minorHAnsi" w:cstheme="minorHAnsi"/>
          <w:b/>
          <w:bCs/>
          <w:sz w:val="22"/>
          <w:szCs w:val="22"/>
        </w:rPr>
        <w:t>Reglamento de Establecimientos Penitenciarios.</w:t>
      </w:r>
    </w:p>
    <w:p w:rsidR="00DB6195" w:rsidRDefault="00DB6195">
      <w:pPr>
        <w:jc w:val="both"/>
        <w:rPr>
          <w:rFonts w:asciiTheme="minorHAnsi" w:eastAsia="Calibri" w:hAnsiTheme="minorHAnsi" w:cstheme="minorHAnsi"/>
          <w:sz w:val="22"/>
          <w:szCs w:val="22"/>
        </w:rPr>
      </w:pPr>
    </w:p>
    <w:p w:rsidR="004C48CF" w:rsidRPr="004C48CF" w:rsidRDefault="00223C10" w:rsidP="004C48CF">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26. </w:t>
      </w:r>
      <w:r w:rsidR="004C48CF" w:rsidRPr="004C48CF">
        <w:rPr>
          <w:rFonts w:asciiTheme="minorHAnsi" w:eastAsia="Calibri" w:hAnsiTheme="minorHAnsi" w:cstheme="minorHAnsi"/>
          <w:sz w:val="22"/>
          <w:szCs w:val="22"/>
        </w:rPr>
        <w:t>Para aplicar la sanción de internación en celda solitaria se requiere la opinión favorable del Consejo Técnico.</w:t>
      </w:r>
    </w:p>
    <w:p w:rsidR="004C48CF" w:rsidRPr="004C48CF" w:rsidRDefault="004C48CF" w:rsidP="004C48CF">
      <w:pPr>
        <w:contextualSpacing/>
        <w:jc w:val="both"/>
        <w:rPr>
          <w:rFonts w:asciiTheme="minorHAnsi" w:eastAsia="Calibri" w:hAnsiTheme="minorHAnsi" w:cstheme="minorHAnsi"/>
          <w:b/>
          <w:sz w:val="22"/>
          <w:szCs w:val="22"/>
        </w:rPr>
      </w:pPr>
      <w:r w:rsidRPr="004C48CF">
        <w:rPr>
          <w:rFonts w:asciiTheme="minorHAnsi" w:eastAsia="Calibri" w:hAnsiTheme="minorHAnsi" w:cstheme="minorHAnsi"/>
          <w:b/>
          <w:sz w:val="22"/>
          <w:szCs w:val="22"/>
        </w:rPr>
        <w:t>Falso</w:t>
      </w:r>
      <w:r>
        <w:rPr>
          <w:rFonts w:asciiTheme="minorHAnsi" w:eastAsia="Calibri" w:hAnsiTheme="minorHAnsi" w:cstheme="minorHAnsi"/>
          <w:b/>
          <w:sz w:val="22"/>
          <w:szCs w:val="22"/>
        </w:rPr>
        <w:t>.</w:t>
      </w:r>
    </w:p>
    <w:p w:rsidR="00034194" w:rsidRPr="00A569F9" w:rsidRDefault="004C48CF" w:rsidP="004C48CF">
      <w:pPr>
        <w:jc w:val="both"/>
        <w:rPr>
          <w:rFonts w:asciiTheme="minorHAnsi" w:eastAsia="Calibri" w:hAnsiTheme="minorHAnsi" w:cstheme="minorHAnsi"/>
          <w:b/>
          <w:sz w:val="22"/>
          <w:szCs w:val="22"/>
        </w:rPr>
      </w:pPr>
      <w:r w:rsidRPr="004C48CF">
        <w:rPr>
          <w:rFonts w:asciiTheme="minorHAnsi" w:eastAsia="Calibri" w:hAnsiTheme="minorHAnsi" w:cstheme="minorHAnsi"/>
          <w:b/>
          <w:sz w:val="22"/>
          <w:szCs w:val="22"/>
        </w:rPr>
        <w:t>Fuente: artículo 82 y siguientes del REP.</w:t>
      </w:r>
      <w:r w:rsidR="00223C10" w:rsidRPr="004C48CF">
        <w:rPr>
          <w:rFonts w:asciiTheme="minorHAnsi" w:eastAsia="Calibri" w:hAnsiTheme="minorHAnsi" w:cstheme="minorHAnsi"/>
          <w:b/>
          <w:sz w:val="22"/>
          <w:szCs w:val="22"/>
          <w:highlight w:val="white"/>
        </w:rPr>
        <w:t xml:space="preserve"> </w:t>
      </w:r>
      <w:r>
        <w:rPr>
          <w:rFonts w:asciiTheme="minorHAnsi" w:eastAsia="Calibri" w:hAnsiTheme="minorHAnsi" w:cstheme="minorHAnsi"/>
          <w:b/>
          <w:sz w:val="22"/>
          <w:szCs w:val="22"/>
        </w:rPr>
        <w:t>E</w:t>
      </w:r>
      <w:r w:rsidRPr="004C48CF">
        <w:rPr>
          <w:rFonts w:asciiTheme="minorHAnsi" w:eastAsia="Calibri" w:hAnsiTheme="minorHAnsi" w:cstheme="minorHAnsi"/>
          <w:b/>
          <w:sz w:val="22"/>
          <w:szCs w:val="22"/>
        </w:rPr>
        <w:t>l reglamento no contempla esta exigencia.</w:t>
      </w:r>
    </w:p>
    <w:p w:rsidR="00E67230" w:rsidRDefault="00E67230" w:rsidP="00E67230">
      <w:pPr>
        <w:jc w:val="both"/>
        <w:rPr>
          <w:rFonts w:asciiTheme="minorHAnsi" w:eastAsia="Calibri" w:hAnsiTheme="minorHAnsi" w:cstheme="minorHAnsi"/>
          <w:sz w:val="22"/>
          <w:szCs w:val="22"/>
        </w:rPr>
      </w:pPr>
    </w:p>
    <w:p w:rsidR="00E67230" w:rsidRDefault="00223C10" w:rsidP="00E67230">
      <w:pPr>
        <w:jc w:val="both"/>
        <w:rPr>
          <w:rFonts w:asciiTheme="minorHAnsi" w:hAnsiTheme="minorHAnsi" w:cstheme="minorHAnsi"/>
          <w:sz w:val="22"/>
          <w:szCs w:val="22"/>
        </w:rPr>
      </w:pPr>
      <w:r w:rsidRPr="00A569F9">
        <w:rPr>
          <w:rFonts w:asciiTheme="minorHAnsi" w:eastAsia="Calibri" w:hAnsiTheme="minorHAnsi" w:cstheme="minorHAnsi"/>
          <w:sz w:val="22"/>
          <w:szCs w:val="22"/>
        </w:rPr>
        <w:t xml:space="preserve">27. </w:t>
      </w:r>
      <w:r w:rsidR="00E67230" w:rsidRPr="00E67230">
        <w:rPr>
          <w:rFonts w:asciiTheme="minorHAnsi" w:hAnsiTheme="minorHAnsi" w:cstheme="minorHAnsi"/>
          <w:sz w:val="22"/>
          <w:szCs w:val="22"/>
        </w:rPr>
        <w:t>Para aplicar la sanción de internación en celda solitaria se requiere la opinión</w:t>
      </w:r>
      <w:r w:rsidR="00E67230">
        <w:rPr>
          <w:rFonts w:asciiTheme="minorHAnsi" w:hAnsiTheme="minorHAnsi" w:cstheme="minorHAnsi"/>
          <w:sz w:val="22"/>
          <w:szCs w:val="22"/>
        </w:rPr>
        <w:t xml:space="preserve"> favorable del Consejo Técnico.</w:t>
      </w:r>
    </w:p>
    <w:p w:rsidR="00E67230" w:rsidRPr="00E67230" w:rsidRDefault="00E67230" w:rsidP="00E67230">
      <w:pPr>
        <w:jc w:val="both"/>
        <w:rPr>
          <w:rFonts w:asciiTheme="minorHAnsi" w:hAnsiTheme="minorHAnsi" w:cstheme="minorHAnsi"/>
          <w:b/>
          <w:sz w:val="22"/>
          <w:szCs w:val="22"/>
        </w:rPr>
      </w:pPr>
      <w:r w:rsidRPr="00E67230">
        <w:rPr>
          <w:rFonts w:asciiTheme="minorHAnsi" w:hAnsiTheme="minorHAnsi" w:cstheme="minorHAnsi"/>
          <w:b/>
          <w:sz w:val="22"/>
          <w:szCs w:val="22"/>
        </w:rPr>
        <w:t>Falso</w:t>
      </w:r>
    </w:p>
    <w:p w:rsidR="0050551E" w:rsidRPr="00A569F9" w:rsidRDefault="00E67230" w:rsidP="00E67230">
      <w:pPr>
        <w:pStyle w:val="NormalWeb"/>
        <w:spacing w:before="0" w:beforeAutospacing="0" w:after="0" w:afterAutospacing="0"/>
        <w:jc w:val="both"/>
        <w:rPr>
          <w:rFonts w:asciiTheme="minorHAnsi" w:hAnsiTheme="minorHAnsi" w:cstheme="minorHAnsi"/>
          <w:b/>
          <w:sz w:val="22"/>
          <w:szCs w:val="22"/>
        </w:rPr>
      </w:pPr>
      <w:r w:rsidRPr="00E67230">
        <w:rPr>
          <w:rFonts w:asciiTheme="minorHAnsi" w:hAnsiTheme="minorHAnsi" w:cstheme="minorHAnsi"/>
          <w:b/>
          <w:sz w:val="22"/>
          <w:szCs w:val="22"/>
        </w:rPr>
        <w:t>Fuente: artículo 82 y siguientes del REP.</w:t>
      </w:r>
      <w:r>
        <w:rPr>
          <w:rFonts w:asciiTheme="minorHAnsi" w:hAnsiTheme="minorHAnsi" w:cstheme="minorHAnsi"/>
          <w:b/>
          <w:sz w:val="22"/>
          <w:szCs w:val="22"/>
        </w:rPr>
        <w:t xml:space="preserve"> E</w:t>
      </w:r>
      <w:r w:rsidRPr="00E67230">
        <w:rPr>
          <w:rFonts w:asciiTheme="minorHAnsi" w:hAnsiTheme="minorHAnsi" w:cstheme="minorHAnsi"/>
          <w:b/>
          <w:sz w:val="22"/>
          <w:szCs w:val="22"/>
        </w:rPr>
        <w:t>l reglamento no contempla esta exigencia.</w:t>
      </w:r>
    </w:p>
    <w:p w:rsidR="00034194" w:rsidRPr="00A569F9" w:rsidRDefault="00034194">
      <w:pPr>
        <w:pBdr>
          <w:top w:val="nil"/>
          <w:left w:val="nil"/>
          <w:bottom w:val="nil"/>
          <w:right w:val="nil"/>
          <w:between w:val="nil"/>
        </w:pBdr>
        <w:jc w:val="both"/>
        <w:rPr>
          <w:rFonts w:asciiTheme="minorHAnsi" w:eastAsia="Calibri" w:hAnsiTheme="minorHAnsi" w:cstheme="minorHAnsi"/>
          <w:sz w:val="22"/>
          <w:szCs w:val="22"/>
          <w:u w:val="single"/>
        </w:rPr>
      </w:pPr>
    </w:p>
    <w:p w:rsidR="00034194" w:rsidRPr="00A569F9" w:rsidRDefault="00223C10">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28. La incomunicación o aislamiento provisorio de cualquier interno que incurriere en falta grave </w:t>
      </w:r>
      <w:r w:rsidR="00F645B0" w:rsidRPr="00A569F9">
        <w:rPr>
          <w:rFonts w:asciiTheme="minorHAnsi" w:eastAsia="Calibri" w:hAnsiTheme="minorHAnsi" w:cstheme="minorHAnsi"/>
          <w:sz w:val="22"/>
          <w:szCs w:val="22"/>
        </w:rPr>
        <w:t>se puede extender</w:t>
      </w:r>
      <w:r w:rsidRPr="00A569F9">
        <w:rPr>
          <w:rFonts w:asciiTheme="minorHAnsi" w:eastAsia="Calibri" w:hAnsiTheme="minorHAnsi" w:cstheme="minorHAnsi"/>
          <w:sz w:val="22"/>
          <w:szCs w:val="22"/>
        </w:rPr>
        <w:t xml:space="preserve"> </w:t>
      </w:r>
      <w:r w:rsidR="00F645B0" w:rsidRPr="00A569F9">
        <w:rPr>
          <w:rFonts w:asciiTheme="minorHAnsi" w:eastAsia="Calibri" w:hAnsiTheme="minorHAnsi" w:cstheme="minorHAnsi"/>
          <w:sz w:val="22"/>
          <w:szCs w:val="22"/>
        </w:rPr>
        <w:t>hasta</w:t>
      </w:r>
      <w:r w:rsidRPr="00A569F9">
        <w:rPr>
          <w:rFonts w:asciiTheme="minorHAnsi" w:eastAsia="Calibri" w:hAnsiTheme="minorHAnsi" w:cstheme="minorHAnsi"/>
          <w:sz w:val="22"/>
          <w:szCs w:val="22"/>
        </w:rPr>
        <w:t xml:space="preserve"> </w:t>
      </w:r>
      <w:r w:rsidR="00E64F46" w:rsidRPr="00A569F9">
        <w:rPr>
          <w:rFonts w:asciiTheme="minorHAnsi" w:eastAsia="Calibri" w:hAnsiTheme="minorHAnsi" w:cstheme="minorHAnsi"/>
          <w:sz w:val="22"/>
          <w:szCs w:val="22"/>
        </w:rPr>
        <w:t xml:space="preserve">un </w:t>
      </w:r>
      <w:r w:rsidRPr="00A569F9">
        <w:rPr>
          <w:rFonts w:asciiTheme="minorHAnsi" w:eastAsia="Calibri" w:hAnsiTheme="minorHAnsi" w:cstheme="minorHAnsi"/>
          <w:sz w:val="22"/>
          <w:szCs w:val="22"/>
        </w:rPr>
        <w:t xml:space="preserve">plazo máximo de </w:t>
      </w:r>
      <w:r w:rsidR="00F645B0" w:rsidRPr="00A569F9">
        <w:rPr>
          <w:rFonts w:asciiTheme="minorHAnsi" w:eastAsia="Calibri" w:hAnsiTheme="minorHAnsi" w:cstheme="minorHAnsi"/>
          <w:sz w:val="22"/>
          <w:szCs w:val="22"/>
        </w:rPr>
        <w:t>48</w:t>
      </w:r>
      <w:r w:rsidRPr="00A569F9">
        <w:rPr>
          <w:rFonts w:asciiTheme="minorHAnsi" w:eastAsia="Calibri" w:hAnsiTheme="minorHAnsi" w:cstheme="minorHAnsi"/>
          <w:sz w:val="22"/>
          <w:szCs w:val="22"/>
        </w:rPr>
        <w:t xml:space="preserve"> horas.</w:t>
      </w:r>
    </w:p>
    <w:p w:rsidR="00034194" w:rsidRPr="00A569F9" w:rsidRDefault="00F645B0">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Falso</w:t>
      </w:r>
      <w:r w:rsidR="00E64F46" w:rsidRPr="00A569F9">
        <w:rPr>
          <w:rFonts w:asciiTheme="minorHAnsi" w:eastAsia="Calibri" w:hAnsiTheme="minorHAnsi" w:cstheme="minorHAnsi"/>
          <w:b/>
          <w:sz w:val="22"/>
          <w:szCs w:val="22"/>
        </w:rPr>
        <w:t>.</w:t>
      </w:r>
    </w:p>
    <w:p w:rsidR="00034194" w:rsidRPr="00A569F9" w:rsidRDefault="00223C10">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Fuente: artículo 84 del Reglamento de Establecimientos Penitenciarios.</w:t>
      </w:r>
      <w:r w:rsidR="004C48CF">
        <w:rPr>
          <w:rFonts w:asciiTheme="minorHAnsi" w:eastAsia="Calibri" w:hAnsiTheme="minorHAnsi" w:cstheme="minorHAnsi"/>
          <w:b/>
          <w:sz w:val="22"/>
          <w:szCs w:val="22"/>
        </w:rPr>
        <w:t xml:space="preserve"> El Máximo es de 24 horas.</w:t>
      </w:r>
    </w:p>
    <w:p w:rsidR="00034194" w:rsidRPr="00A569F9" w:rsidRDefault="00034194">
      <w:pPr>
        <w:pBdr>
          <w:top w:val="nil"/>
          <w:left w:val="nil"/>
          <w:bottom w:val="nil"/>
          <w:right w:val="nil"/>
          <w:between w:val="nil"/>
        </w:pBdr>
        <w:jc w:val="both"/>
        <w:rPr>
          <w:rFonts w:asciiTheme="minorHAnsi" w:eastAsia="Calibri" w:hAnsiTheme="minorHAnsi" w:cstheme="minorHAnsi"/>
          <w:sz w:val="22"/>
          <w:szCs w:val="22"/>
          <w:u w:val="single"/>
        </w:rPr>
      </w:pPr>
    </w:p>
    <w:p w:rsidR="00034194" w:rsidRPr="00A569F9" w:rsidRDefault="00223C10">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29. </w:t>
      </w:r>
      <w:r w:rsidR="00F645B0" w:rsidRPr="00A569F9">
        <w:rPr>
          <w:rFonts w:asciiTheme="minorHAnsi" w:eastAsia="Calibri" w:hAnsiTheme="minorHAnsi" w:cstheme="minorHAnsi"/>
          <w:sz w:val="22"/>
          <w:szCs w:val="22"/>
        </w:rPr>
        <w:t>El tipo de delito y la duración de la pena no constituirán factores que excluyan la selección de postulantes a</w:t>
      </w:r>
      <w:r w:rsidRPr="00A569F9">
        <w:rPr>
          <w:rFonts w:asciiTheme="minorHAnsi" w:eastAsia="Calibri" w:hAnsiTheme="minorHAnsi" w:cstheme="minorHAnsi"/>
          <w:sz w:val="22"/>
          <w:szCs w:val="22"/>
        </w:rPr>
        <w:t xml:space="preserve"> los Centros de Educación y Trabajo (CET). </w:t>
      </w:r>
    </w:p>
    <w:p w:rsidR="00034194" w:rsidRPr="00A569F9" w:rsidRDefault="00F645B0">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Verdadero</w:t>
      </w:r>
      <w:r w:rsidR="00E64F46" w:rsidRPr="00A569F9">
        <w:rPr>
          <w:rFonts w:asciiTheme="minorHAnsi" w:eastAsia="Calibri" w:hAnsiTheme="minorHAnsi" w:cstheme="minorHAnsi"/>
          <w:b/>
          <w:sz w:val="22"/>
          <w:szCs w:val="22"/>
        </w:rPr>
        <w:t>.</w:t>
      </w:r>
    </w:p>
    <w:p w:rsidR="00034194" w:rsidRPr="00A569F9" w:rsidRDefault="00223C10">
      <w:pPr>
        <w:jc w:val="both"/>
        <w:rPr>
          <w:rFonts w:asciiTheme="minorHAnsi" w:eastAsia="Calibri" w:hAnsiTheme="minorHAnsi" w:cstheme="minorHAnsi"/>
          <w:sz w:val="22"/>
          <w:szCs w:val="22"/>
        </w:rPr>
      </w:pPr>
      <w:r w:rsidRPr="00A569F9">
        <w:rPr>
          <w:rFonts w:asciiTheme="minorHAnsi" w:eastAsia="Calibri" w:hAnsiTheme="minorHAnsi" w:cstheme="minorHAnsi"/>
          <w:b/>
          <w:sz w:val="22"/>
          <w:szCs w:val="22"/>
        </w:rPr>
        <w:t>Fuente: artículo 18</w:t>
      </w:r>
      <w:r w:rsidR="00E64F46" w:rsidRPr="00A569F9">
        <w:rPr>
          <w:rFonts w:asciiTheme="minorHAnsi" w:eastAsia="Calibri" w:hAnsiTheme="minorHAnsi" w:cstheme="minorHAnsi"/>
          <w:b/>
          <w:sz w:val="22"/>
          <w:szCs w:val="22"/>
        </w:rPr>
        <w:t>,</w:t>
      </w:r>
      <w:r w:rsidRPr="00A569F9">
        <w:rPr>
          <w:rFonts w:asciiTheme="minorHAnsi" w:eastAsia="Calibri" w:hAnsiTheme="minorHAnsi" w:cstheme="minorHAnsi"/>
          <w:b/>
          <w:sz w:val="22"/>
          <w:szCs w:val="22"/>
        </w:rPr>
        <w:t xml:space="preserve"> inciso final</w:t>
      </w:r>
      <w:r w:rsidR="00E64F46" w:rsidRPr="00A569F9">
        <w:rPr>
          <w:rFonts w:asciiTheme="minorHAnsi" w:eastAsia="Calibri" w:hAnsiTheme="minorHAnsi" w:cstheme="minorHAnsi"/>
          <w:b/>
          <w:sz w:val="22"/>
          <w:szCs w:val="22"/>
        </w:rPr>
        <w:t>,</w:t>
      </w:r>
      <w:r w:rsidRPr="00A569F9">
        <w:rPr>
          <w:rFonts w:asciiTheme="minorHAnsi" w:eastAsia="Calibri" w:hAnsiTheme="minorHAnsi" w:cstheme="minorHAnsi"/>
          <w:b/>
          <w:sz w:val="22"/>
          <w:szCs w:val="22"/>
        </w:rPr>
        <w:t xml:space="preserve"> </w:t>
      </w:r>
      <w:r w:rsidR="00E64F46" w:rsidRPr="00A569F9">
        <w:rPr>
          <w:rFonts w:asciiTheme="minorHAnsi" w:eastAsia="Calibri" w:hAnsiTheme="minorHAnsi" w:cstheme="minorHAnsi"/>
          <w:b/>
          <w:sz w:val="22"/>
          <w:szCs w:val="22"/>
        </w:rPr>
        <w:t xml:space="preserve">del </w:t>
      </w:r>
      <w:r w:rsidRPr="00A569F9">
        <w:rPr>
          <w:rFonts w:asciiTheme="minorHAnsi" w:eastAsia="Calibri" w:hAnsiTheme="minorHAnsi" w:cstheme="minorHAnsi"/>
          <w:b/>
          <w:sz w:val="22"/>
          <w:szCs w:val="22"/>
        </w:rPr>
        <w:t xml:space="preserve">Decreto </w:t>
      </w:r>
      <w:r w:rsidR="00E64F46" w:rsidRPr="00A569F9">
        <w:rPr>
          <w:rFonts w:asciiTheme="minorHAnsi" w:eastAsia="Calibri" w:hAnsiTheme="minorHAnsi" w:cstheme="minorHAnsi"/>
          <w:b/>
          <w:sz w:val="22"/>
          <w:szCs w:val="22"/>
        </w:rPr>
        <w:t xml:space="preserve">N° </w:t>
      </w:r>
      <w:r w:rsidRPr="00A569F9">
        <w:rPr>
          <w:rFonts w:asciiTheme="minorHAnsi" w:eastAsia="Calibri" w:hAnsiTheme="minorHAnsi" w:cstheme="minorHAnsi"/>
          <w:b/>
          <w:sz w:val="22"/>
          <w:szCs w:val="22"/>
        </w:rPr>
        <w:t>943</w:t>
      </w:r>
      <w:r w:rsidR="00E64F46" w:rsidRPr="00A569F9">
        <w:rPr>
          <w:rFonts w:asciiTheme="minorHAnsi" w:eastAsia="Calibri" w:hAnsiTheme="minorHAnsi" w:cstheme="minorHAnsi"/>
          <w:b/>
          <w:sz w:val="22"/>
          <w:szCs w:val="22"/>
        </w:rPr>
        <w:t>,</w:t>
      </w:r>
      <w:r w:rsidRPr="00A569F9">
        <w:rPr>
          <w:rFonts w:asciiTheme="minorHAnsi" w:eastAsia="Calibri" w:hAnsiTheme="minorHAnsi" w:cstheme="minorHAnsi"/>
          <w:b/>
          <w:sz w:val="22"/>
          <w:szCs w:val="22"/>
        </w:rPr>
        <w:t xml:space="preserve"> de</w:t>
      </w:r>
      <w:r w:rsidR="00E64F46" w:rsidRPr="00A569F9">
        <w:rPr>
          <w:rFonts w:asciiTheme="minorHAnsi" w:eastAsia="Calibri" w:hAnsiTheme="minorHAnsi" w:cstheme="minorHAnsi"/>
          <w:b/>
          <w:sz w:val="22"/>
          <w:szCs w:val="22"/>
        </w:rPr>
        <w:t>l</w:t>
      </w:r>
      <w:r w:rsidRPr="00A569F9">
        <w:rPr>
          <w:rFonts w:asciiTheme="minorHAnsi" w:eastAsia="Calibri" w:hAnsiTheme="minorHAnsi" w:cstheme="minorHAnsi"/>
          <w:b/>
          <w:sz w:val="22"/>
          <w:szCs w:val="22"/>
        </w:rPr>
        <w:t xml:space="preserve"> 14 de mayo de 2011.</w:t>
      </w:r>
    </w:p>
    <w:p w:rsidR="00034194" w:rsidRPr="00A569F9" w:rsidRDefault="00034194">
      <w:pPr>
        <w:pBdr>
          <w:top w:val="nil"/>
          <w:left w:val="nil"/>
          <w:bottom w:val="nil"/>
          <w:right w:val="nil"/>
          <w:between w:val="nil"/>
        </w:pBdr>
        <w:jc w:val="both"/>
        <w:rPr>
          <w:rFonts w:asciiTheme="minorHAnsi" w:eastAsia="Calibri" w:hAnsiTheme="minorHAnsi" w:cstheme="minorHAnsi"/>
          <w:sz w:val="22"/>
          <w:szCs w:val="22"/>
          <w:u w:val="single"/>
        </w:rPr>
      </w:pPr>
    </w:p>
    <w:p w:rsidR="00034194" w:rsidRPr="00A569F9" w:rsidRDefault="00223C10">
      <w:pP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30. Contra la resolución del jefe del establecimiento penitenciario que contenga la calificación de conducta</w:t>
      </w:r>
      <w:r w:rsidR="00B640C8" w:rsidRPr="00A569F9">
        <w:rPr>
          <w:rFonts w:asciiTheme="minorHAnsi" w:eastAsia="Calibri" w:hAnsiTheme="minorHAnsi" w:cstheme="minorHAnsi"/>
          <w:sz w:val="22"/>
          <w:szCs w:val="22"/>
        </w:rPr>
        <w:t>,</w:t>
      </w:r>
      <w:r w:rsidRPr="00A569F9">
        <w:rPr>
          <w:rFonts w:asciiTheme="minorHAnsi" w:eastAsia="Calibri" w:hAnsiTheme="minorHAnsi" w:cstheme="minorHAnsi"/>
          <w:sz w:val="22"/>
          <w:szCs w:val="22"/>
        </w:rPr>
        <w:t xml:space="preserve"> </w:t>
      </w:r>
      <w:r w:rsidR="00224090" w:rsidRPr="00A569F9">
        <w:rPr>
          <w:rFonts w:asciiTheme="minorHAnsi" w:eastAsia="Calibri" w:hAnsiTheme="minorHAnsi" w:cstheme="minorHAnsi"/>
          <w:sz w:val="22"/>
          <w:szCs w:val="22"/>
        </w:rPr>
        <w:t>proceden los recursos administrativos establecidos en la Ley N</w:t>
      </w:r>
      <w:r w:rsidR="00E64F46" w:rsidRPr="00A569F9">
        <w:rPr>
          <w:rFonts w:asciiTheme="minorHAnsi" w:eastAsia="Calibri" w:hAnsiTheme="minorHAnsi" w:cstheme="minorHAnsi"/>
          <w:sz w:val="22"/>
          <w:szCs w:val="22"/>
        </w:rPr>
        <w:t>°</w:t>
      </w:r>
      <w:r w:rsidR="00224090" w:rsidRPr="00A569F9">
        <w:rPr>
          <w:rFonts w:asciiTheme="minorHAnsi" w:eastAsia="Calibri" w:hAnsiTheme="minorHAnsi" w:cstheme="minorHAnsi"/>
          <w:sz w:val="22"/>
          <w:szCs w:val="22"/>
        </w:rPr>
        <w:t xml:space="preserve"> 19.880, de bases de los procedimientos administrativos que rigen los actos de los órganos de la Administración del Estado</w:t>
      </w:r>
      <w:r w:rsidRPr="00A569F9">
        <w:rPr>
          <w:rFonts w:asciiTheme="minorHAnsi" w:eastAsia="Calibri" w:hAnsiTheme="minorHAnsi" w:cstheme="minorHAnsi"/>
          <w:sz w:val="22"/>
          <w:szCs w:val="22"/>
        </w:rPr>
        <w:t>.</w:t>
      </w:r>
    </w:p>
    <w:p w:rsidR="00034194" w:rsidRPr="00A569F9" w:rsidRDefault="00224090">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Verdadero</w:t>
      </w:r>
      <w:r w:rsidR="00223C10" w:rsidRPr="00A569F9">
        <w:rPr>
          <w:rFonts w:asciiTheme="minorHAnsi" w:eastAsia="Calibri" w:hAnsiTheme="minorHAnsi" w:cstheme="minorHAnsi"/>
          <w:b/>
          <w:sz w:val="22"/>
          <w:szCs w:val="22"/>
        </w:rPr>
        <w:t>.</w:t>
      </w:r>
    </w:p>
    <w:p w:rsidR="00034194" w:rsidRPr="00A569F9" w:rsidRDefault="00223C10">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Fuente: artículo 8° del Decreto N° 338.</w:t>
      </w:r>
    </w:p>
    <w:p w:rsidR="00034194" w:rsidRPr="00A569F9" w:rsidRDefault="00034194">
      <w:pPr>
        <w:pBdr>
          <w:top w:val="nil"/>
          <w:left w:val="nil"/>
          <w:bottom w:val="nil"/>
          <w:right w:val="nil"/>
          <w:between w:val="nil"/>
        </w:pBdr>
        <w:jc w:val="both"/>
        <w:rPr>
          <w:rFonts w:asciiTheme="minorHAnsi" w:eastAsia="Calibri" w:hAnsiTheme="minorHAnsi" w:cstheme="minorHAnsi"/>
          <w:sz w:val="22"/>
          <w:szCs w:val="22"/>
          <w:u w:val="single"/>
        </w:rPr>
      </w:pPr>
    </w:p>
    <w:p w:rsidR="0098621C" w:rsidRPr="0098621C" w:rsidRDefault="00223C10" w:rsidP="0098621C">
      <w:pPr>
        <w:contextualSpacing/>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31. </w:t>
      </w:r>
      <w:r w:rsidR="0098621C" w:rsidRPr="0098621C">
        <w:rPr>
          <w:rFonts w:asciiTheme="minorHAnsi" w:eastAsia="Calibri" w:hAnsiTheme="minorHAnsi" w:cstheme="minorHAnsi"/>
          <w:sz w:val="22"/>
          <w:szCs w:val="22"/>
        </w:rPr>
        <w:t>Las personas que se encontraren gozando de libertad condicional que hayan sido condenadas por conductas que la sentencia, en conformidad al derecho internacional, hubiere considerado como genocidio, crímenes de lesa humanidad o crímenes de guerra sólo pueden ser beneficiadas con la libertad completa, al cumplir los dos tercios del beneficio y las condiciones de plan de intervención individual.</w:t>
      </w:r>
    </w:p>
    <w:p w:rsidR="0098621C" w:rsidRPr="0098621C" w:rsidRDefault="0098621C" w:rsidP="0098621C">
      <w:pPr>
        <w:contextualSpacing/>
        <w:jc w:val="both"/>
        <w:rPr>
          <w:rFonts w:asciiTheme="minorHAnsi" w:eastAsia="Calibri" w:hAnsiTheme="minorHAnsi" w:cstheme="minorHAnsi"/>
          <w:b/>
          <w:sz w:val="22"/>
          <w:szCs w:val="22"/>
        </w:rPr>
      </w:pPr>
      <w:r w:rsidRPr="0098621C">
        <w:rPr>
          <w:rFonts w:asciiTheme="minorHAnsi" w:eastAsia="Calibri" w:hAnsiTheme="minorHAnsi" w:cstheme="minorHAnsi"/>
          <w:b/>
          <w:sz w:val="22"/>
          <w:szCs w:val="22"/>
        </w:rPr>
        <w:t>Falso</w:t>
      </w:r>
      <w:r w:rsidR="004C48CF">
        <w:rPr>
          <w:rFonts w:asciiTheme="minorHAnsi" w:eastAsia="Calibri" w:hAnsiTheme="minorHAnsi" w:cstheme="minorHAnsi"/>
          <w:b/>
          <w:sz w:val="22"/>
          <w:szCs w:val="22"/>
        </w:rPr>
        <w:t>.</w:t>
      </w:r>
      <w:r w:rsidRPr="0098621C">
        <w:rPr>
          <w:rFonts w:asciiTheme="minorHAnsi" w:eastAsia="Calibri" w:hAnsiTheme="minorHAnsi" w:cstheme="minorHAnsi"/>
          <w:b/>
          <w:sz w:val="22"/>
          <w:szCs w:val="22"/>
        </w:rPr>
        <w:t xml:space="preserve"> </w:t>
      </w:r>
    </w:p>
    <w:p w:rsidR="00034194" w:rsidRPr="00A569F9" w:rsidRDefault="0098621C" w:rsidP="0098621C">
      <w:pPr>
        <w:contextualSpacing/>
        <w:jc w:val="both"/>
        <w:rPr>
          <w:rFonts w:asciiTheme="minorHAnsi" w:eastAsia="Calibri" w:hAnsiTheme="minorHAnsi" w:cstheme="minorHAnsi"/>
          <w:b/>
          <w:sz w:val="22"/>
          <w:szCs w:val="22"/>
        </w:rPr>
      </w:pPr>
      <w:r w:rsidRPr="0098621C">
        <w:rPr>
          <w:rFonts w:asciiTheme="minorHAnsi" w:eastAsia="Calibri" w:hAnsiTheme="minorHAnsi" w:cstheme="minorHAnsi"/>
          <w:b/>
          <w:sz w:val="22"/>
          <w:szCs w:val="22"/>
        </w:rPr>
        <w:t>Fuente: artículo 8° inciso 2° del DL 321.</w:t>
      </w:r>
      <w:r w:rsidR="004C48CF">
        <w:rPr>
          <w:rFonts w:asciiTheme="minorHAnsi" w:eastAsia="Calibri" w:hAnsiTheme="minorHAnsi" w:cstheme="minorHAnsi"/>
          <w:b/>
          <w:sz w:val="22"/>
          <w:szCs w:val="22"/>
        </w:rPr>
        <w:t xml:space="preserve"> E</w:t>
      </w:r>
      <w:r w:rsidR="004C48CF" w:rsidRPr="0098621C">
        <w:rPr>
          <w:rFonts w:asciiTheme="minorHAnsi" w:eastAsia="Calibri" w:hAnsiTheme="minorHAnsi" w:cstheme="minorHAnsi"/>
          <w:b/>
          <w:sz w:val="22"/>
          <w:szCs w:val="22"/>
        </w:rPr>
        <w:t>stán expresamente exceptuadas del beneficio de libertad completa.</w:t>
      </w:r>
    </w:p>
    <w:p w:rsidR="004C48CF" w:rsidRDefault="004C48CF" w:rsidP="004C48CF">
      <w:pPr>
        <w:contextualSpacing/>
        <w:jc w:val="both"/>
        <w:rPr>
          <w:rFonts w:asciiTheme="minorHAnsi" w:eastAsia="Calibri" w:hAnsiTheme="minorHAnsi" w:cstheme="minorHAnsi"/>
          <w:sz w:val="22"/>
          <w:szCs w:val="22"/>
        </w:rPr>
      </w:pPr>
    </w:p>
    <w:p w:rsidR="004C48CF" w:rsidRDefault="00223C10" w:rsidP="004C48CF">
      <w:pPr>
        <w:contextualSpacing/>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32. </w:t>
      </w:r>
      <w:r w:rsidR="004C48CF" w:rsidRPr="004C48CF">
        <w:rPr>
          <w:rFonts w:asciiTheme="minorHAnsi" w:eastAsia="Calibri" w:hAnsiTheme="minorHAnsi" w:cstheme="minorHAnsi"/>
          <w:sz w:val="22"/>
          <w:szCs w:val="22"/>
        </w:rPr>
        <w:t>Según el Reglamento de Establecimientos Penitenciarios, el registro de las visitas de las personas condenadas debe hacer</w:t>
      </w:r>
      <w:r w:rsidR="004C48CF">
        <w:rPr>
          <w:rFonts w:asciiTheme="minorHAnsi" w:eastAsia="Calibri" w:hAnsiTheme="minorHAnsi" w:cstheme="minorHAnsi"/>
          <w:sz w:val="22"/>
          <w:szCs w:val="22"/>
        </w:rPr>
        <w:t>se por personal del mismo sexo.</w:t>
      </w:r>
    </w:p>
    <w:p w:rsidR="004C48CF" w:rsidRPr="004C48CF" w:rsidRDefault="004C48CF" w:rsidP="004C48CF">
      <w:pPr>
        <w:contextualSpacing/>
        <w:jc w:val="both"/>
        <w:rPr>
          <w:rFonts w:asciiTheme="minorHAnsi" w:eastAsia="Calibri" w:hAnsiTheme="minorHAnsi" w:cstheme="minorHAnsi"/>
          <w:b/>
          <w:sz w:val="22"/>
          <w:szCs w:val="22"/>
        </w:rPr>
      </w:pPr>
      <w:r w:rsidRPr="004C48CF">
        <w:rPr>
          <w:rFonts w:asciiTheme="minorHAnsi" w:eastAsia="Calibri" w:hAnsiTheme="minorHAnsi" w:cstheme="minorHAnsi"/>
          <w:b/>
          <w:sz w:val="22"/>
          <w:szCs w:val="22"/>
        </w:rPr>
        <w:t>Verdadero</w:t>
      </w:r>
    </w:p>
    <w:p w:rsidR="00034194" w:rsidRPr="00A569F9" w:rsidRDefault="004C48CF" w:rsidP="004C48CF">
      <w:pPr>
        <w:pStyle w:val="NormalWeb"/>
        <w:spacing w:before="0" w:beforeAutospacing="0" w:after="0" w:afterAutospacing="0"/>
        <w:jc w:val="both"/>
        <w:rPr>
          <w:rFonts w:asciiTheme="minorHAnsi" w:eastAsia="Calibri" w:hAnsiTheme="minorHAnsi" w:cstheme="minorHAnsi"/>
          <w:b/>
          <w:sz w:val="22"/>
          <w:szCs w:val="22"/>
        </w:rPr>
      </w:pPr>
      <w:r w:rsidRPr="004C48CF">
        <w:rPr>
          <w:rFonts w:asciiTheme="minorHAnsi" w:eastAsia="Calibri" w:hAnsiTheme="minorHAnsi" w:cstheme="minorHAnsi"/>
          <w:b/>
          <w:sz w:val="22"/>
          <w:szCs w:val="22"/>
        </w:rPr>
        <w:t>Fuente: artículo 54 del Reglamento de Establecimientos Penitenciarios.</w:t>
      </w:r>
    </w:p>
    <w:p w:rsidR="00034194" w:rsidRPr="00A569F9" w:rsidRDefault="00223C10">
      <w:pPr>
        <w:pBdr>
          <w:top w:val="nil"/>
          <w:left w:val="nil"/>
          <w:bottom w:val="nil"/>
          <w:right w:val="nil"/>
          <w:between w:val="nil"/>
        </w:pBd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w:t>
      </w:r>
      <w:r w:rsidRPr="00A569F9">
        <w:rPr>
          <w:rFonts w:asciiTheme="minorHAnsi" w:eastAsia="Calibri" w:hAnsiTheme="minorHAnsi" w:cstheme="minorHAnsi"/>
          <w:sz w:val="22"/>
          <w:szCs w:val="22"/>
        </w:rPr>
        <w:tab/>
      </w:r>
    </w:p>
    <w:p w:rsidR="00034194" w:rsidRPr="00A569F9" w:rsidRDefault="00223C10" w:rsidP="00D34B12">
      <w:pPr>
        <w:rPr>
          <w:rFonts w:asciiTheme="minorHAnsi" w:eastAsia="Calibri" w:hAnsiTheme="minorHAnsi" w:cstheme="minorHAnsi"/>
          <w:sz w:val="22"/>
          <w:szCs w:val="22"/>
        </w:rPr>
      </w:pPr>
      <w:r w:rsidRPr="00A569F9">
        <w:rPr>
          <w:rFonts w:asciiTheme="minorHAnsi" w:eastAsia="Calibri" w:hAnsiTheme="minorHAnsi" w:cstheme="minorHAnsi"/>
          <w:sz w:val="22"/>
          <w:szCs w:val="22"/>
        </w:rPr>
        <w:t>33. </w:t>
      </w:r>
      <w:r w:rsidR="00D34B12" w:rsidRPr="00A569F9">
        <w:rPr>
          <w:rFonts w:asciiTheme="minorHAnsi" w:eastAsia="Calibri" w:hAnsiTheme="minorHAnsi" w:cstheme="minorHAnsi"/>
          <w:sz w:val="22"/>
          <w:szCs w:val="22"/>
        </w:rPr>
        <w:t>Según la Ley</w:t>
      </w:r>
      <w:r w:rsidR="00E64F46" w:rsidRPr="00A569F9">
        <w:rPr>
          <w:rFonts w:asciiTheme="minorHAnsi" w:eastAsia="Calibri" w:hAnsiTheme="minorHAnsi" w:cstheme="minorHAnsi"/>
          <w:sz w:val="22"/>
          <w:szCs w:val="22"/>
        </w:rPr>
        <w:t xml:space="preserve"> N°</w:t>
      </w:r>
      <w:r w:rsidR="00D34B12" w:rsidRPr="00A569F9">
        <w:rPr>
          <w:rFonts w:asciiTheme="minorHAnsi" w:eastAsia="Calibri" w:hAnsiTheme="minorHAnsi" w:cstheme="minorHAnsi"/>
          <w:sz w:val="22"/>
          <w:szCs w:val="22"/>
        </w:rPr>
        <w:t xml:space="preserve"> 18.216, una vez cumplida la mitad del período de observación del régimen de libertad vigilada intensiva de la pena mixta, y previo informe favorable de Gendarmería de Chile, el tribunal, de oficio o a petición de parte, podrá sustituir dicho régimen por el de libertad vigilada</w:t>
      </w:r>
      <w:r w:rsidRPr="00A569F9">
        <w:rPr>
          <w:rFonts w:asciiTheme="minorHAnsi" w:eastAsia="Calibri" w:hAnsiTheme="minorHAnsi" w:cstheme="minorHAnsi"/>
          <w:sz w:val="22"/>
          <w:szCs w:val="22"/>
        </w:rPr>
        <w:t>.</w:t>
      </w:r>
    </w:p>
    <w:p w:rsidR="00034194" w:rsidRPr="00A569F9" w:rsidRDefault="00D34B12">
      <w:pPr>
        <w:pBdr>
          <w:top w:val="nil"/>
          <w:left w:val="nil"/>
          <w:bottom w:val="nil"/>
          <w:right w:val="nil"/>
          <w:between w:val="nil"/>
        </w:pBd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Falso</w:t>
      </w:r>
      <w:r w:rsidR="00E64F46" w:rsidRPr="00A569F9">
        <w:rPr>
          <w:rFonts w:asciiTheme="minorHAnsi" w:eastAsia="Calibri" w:hAnsiTheme="minorHAnsi" w:cstheme="minorHAnsi"/>
          <w:b/>
          <w:sz w:val="22"/>
          <w:szCs w:val="22"/>
        </w:rPr>
        <w:t>.</w:t>
      </w:r>
    </w:p>
    <w:p w:rsidR="00034194" w:rsidRPr="00A569F9" w:rsidRDefault="00223C10">
      <w:pPr>
        <w:pBdr>
          <w:top w:val="nil"/>
          <w:left w:val="nil"/>
          <w:bottom w:val="nil"/>
          <w:right w:val="nil"/>
          <w:between w:val="nil"/>
        </w:pBd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Fuente: artículo </w:t>
      </w:r>
      <w:r w:rsidR="00D34B12" w:rsidRPr="00A569F9">
        <w:rPr>
          <w:rFonts w:asciiTheme="minorHAnsi" w:eastAsia="Calibri" w:hAnsiTheme="minorHAnsi" w:cstheme="minorHAnsi"/>
          <w:b/>
          <w:sz w:val="22"/>
          <w:szCs w:val="22"/>
        </w:rPr>
        <w:t>33,</w:t>
      </w:r>
      <w:r w:rsidR="00B00BA6" w:rsidRPr="00A569F9">
        <w:rPr>
          <w:rFonts w:asciiTheme="minorHAnsi" w:eastAsia="Calibri" w:hAnsiTheme="minorHAnsi" w:cstheme="minorHAnsi"/>
          <w:b/>
          <w:sz w:val="22"/>
          <w:szCs w:val="22"/>
        </w:rPr>
        <w:t xml:space="preserve"> </w:t>
      </w:r>
      <w:r w:rsidR="00D34B12" w:rsidRPr="00A569F9">
        <w:rPr>
          <w:rFonts w:asciiTheme="minorHAnsi" w:eastAsia="Calibri" w:hAnsiTheme="minorHAnsi" w:cstheme="minorHAnsi"/>
          <w:b/>
          <w:sz w:val="22"/>
          <w:szCs w:val="22"/>
        </w:rPr>
        <w:t xml:space="preserve">inciso final, de la Ley </w:t>
      </w:r>
      <w:r w:rsidR="00E64F46" w:rsidRPr="00A569F9">
        <w:rPr>
          <w:rFonts w:asciiTheme="minorHAnsi" w:eastAsia="Calibri" w:hAnsiTheme="minorHAnsi" w:cstheme="minorHAnsi"/>
          <w:b/>
          <w:sz w:val="22"/>
          <w:szCs w:val="22"/>
        </w:rPr>
        <w:t xml:space="preserve">N° </w:t>
      </w:r>
      <w:r w:rsidR="00D34B12" w:rsidRPr="00A569F9">
        <w:rPr>
          <w:rFonts w:asciiTheme="minorHAnsi" w:eastAsia="Calibri" w:hAnsiTheme="minorHAnsi" w:cstheme="minorHAnsi"/>
          <w:b/>
          <w:sz w:val="22"/>
          <w:szCs w:val="22"/>
        </w:rPr>
        <w:t>18.216</w:t>
      </w:r>
      <w:r w:rsidRPr="00A569F9">
        <w:rPr>
          <w:rFonts w:asciiTheme="minorHAnsi" w:eastAsia="Calibri" w:hAnsiTheme="minorHAnsi" w:cstheme="minorHAnsi"/>
          <w:b/>
          <w:sz w:val="22"/>
          <w:szCs w:val="22"/>
        </w:rPr>
        <w:t>.</w:t>
      </w:r>
    </w:p>
    <w:p w:rsidR="00034194" w:rsidRPr="00A569F9" w:rsidRDefault="00034194">
      <w:pPr>
        <w:jc w:val="both"/>
        <w:rPr>
          <w:rFonts w:asciiTheme="minorHAnsi" w:eastAsia="Calibri" w:hAnsiTheme="minorHAnsi" w:cstheme="minorHAnsi"/>
          <w:sz w:val="22"/>
          <w:szCs w:val="22"/>
        </w:rPr>
      </w:pPr>
    </w:p>
    <w:p w:rsidR="00B93F80" w:rsidRPr="00A569F9" w:rsidRDefault="00223C10" w:rsidP="00B93F80">
      <w:pPr>
        <w:jc w:val="both"/>
        <w:rPr>
          <w:rFonts w:asciiTheme="minorHAnsi" w:hAnsiTheme="minorHAnsi" w:cstheme="minorHAnsi"/>
          <w:sz w:val="22"/>
          <w:szCs w:val="22"/>
        </w:rPr>
      </w:pPr>
      <w:r w:rsidRPr="00A569F9">
        <w:rPr>
          <w:rFonts w:asciiTheme="minorHAnsi" w:eastAsia="Calibri" w:hAnsiTheme="minorHAnsi" w:cstheme="minorHAnsi"/>
          <w:sz w:val="22"/>
          <w:szCs w:val="22"/>
        </w:rPr>
        <w:t xml:space="preserve">34. </w:t>
      </w:r>
      <w:r w:rsidR="00B00BA6" w:rsidRPr="00A569F9">
        <w:rPr>
          <w:rFonts w:asciiTheme="minorHAnsi" w:eastAsia="Calibri" w:hAnsiTheme="minorHAnsi" w:cstheme="minorHAnsi"/>
          <w:sz w:val="22"/>
          <w:szCs w:val="22"/>
        </w:rPr>
        <w:t xml:space="preserve">El Reglamento de Establecimientos Penitenciarios establece </w:t>
      </w:r>
      <w:r w:rsidR="00B00BA6" w:rsidRPr="00A569F9">
        <w:rPr>
          <w:rFonts w:asciiTheme="minorHAnsi" w:hAnsiTheme="minorHAnsi" w:cstheme="minorHAnsi"/>
          <w:sz w:val="22"/>
          <w:szCs w:val="22"/>
        </w:rPr>
        <w:t>la obligación</w:t>
      </w:r>
      <w:r w:rsidR="00E64F46" w:rsidRPr="00A569F9">
        <w:rPr>
          <w:rFonts w:asciiTheme="minorHAnsi" w:hAnsiTheme="minorHAnsi" w:cstheme="minorHAnsi"/>
          <w:sz w:val="22"/>
          <w:szCs w:val="22"/>
        </w:rPr>
        <w:t>,</w:t>
      </w:r>
      <w:r w:rsidR="00B00BA6" w:rsidRPr="00A569F9">
        <w:rPr>
          <w:rFonts w:asciiTheme="minorHAnsi" w:hAnsiTheme="minorHAnsi" w:cstheme="minorHAnsi"/>
          <w:sz w:val="22"/>
          <w:szCs w:val="22"/>
        </w:rPr>
        <w:t xml:space="preserve"> al Jefe del Establecimiento, de escuchar personalmente</w:t>
      </w:r>
      <w:r w:rsidR="00E64F46" w:rsidRPr="00A569F9">
        <w:rPr>
          <w:rFonts w:asciiTheme="minorHAnsi" w:hAnsiTheme="minorHAnsi" w:cstheme="minorHAnsi"/>
          <w:sz w:val="22"/>
          <w:szCs w:val="22"/>
        </w:rPr>
        <w:t xml:space="preserve"> al infractor antes de aplicar un</w:t>
      </w:r>
      <w:r w:rsidR="00B00BA6" w:rsidRPr="00A569F9">
        <w:rPr>
          <w:rFonts w:asciiTheme="minorHAnsi" w:hAnsiTheme="minorHAnsi" w:cstheme="minorHAnsi"/>
          <w:sz w:val="22"/>
          <w:szCs w:val="22"/>
        </w:rPr>
        <w:t>a sanción, pero sólo en casos de infracción grave</w:t>
      </w:r>
      <w:r w:rsidR="00932177" w:rsidRPr="00A569F9">
        <w:rPr>
          <w:rFonts w:asciiTheme="minorHAnsi" w:hAnsiTheme="minorHAnsi" w:cstheme="minorHAnsi"/>
          <w:sz w:val="22"/>
          <w:szCs w:val="22"/>
        </w:rPr>
        <w:t>.</w:t>
      </w:r>
    </w:p>
    <w:p w:rsidR="00B93F80" w:rsidRPr="00A569F9" w:rsidRDefault="00B00BA6" w:rsidP="00B93F80">
      <w:pPr>
        <w:jc w:val="both"/>
        <w:rPr>
          <w:rFonts w:asciiTheme="minorHAnsi" w:hAnsiTheme="minorHAnsi" w:cstheme="minorHAnsi"/>
          <w:b/>
          <w:bCs/>
          <w:sz w:val="22"/>
          <w:szCs w:val="22"/>
        </w:rPr>
      </w:pPr>
      <w:r w:rsidRPr="00A569F9">
        <w:rPr>
          <w:rFonts w:asciiTheme="minorHAnsi" w:hAnsiTheme="minorHAnsi" w:cstheme="minorHAnsi"/>
          <w:b/>
          <w:bCs/>
          <w:sz w:val="22"/>
          <w:szCs w:val="22"/>
        </w:rPr>
        <w:t>Verdadero</w:t>
      </w:r>
      <w:r w:rsidR="00E64F46" w:rsidRPr="00A569F9">
        <w:rPr>
          <w:rFonts w:asciiTheme="minorHAnsi" w:hAnsiTheme="minorHAnsi" w:cstheme="minorHAnsi"/>
          <w:b/>
          <w:bCs/>
          <w:sz w:val="22"/>
          <w:szCs w:val="22"/>
        </w:rPr>
        <w:t>.</w:t>
      </w:r>
    </w:p>
    <w:p w:rsidR="00034194" w:rsidRPr="00A569F9" w:rsidRDefault="00B93F80" w:rsidP="00B93F80">
      <w:pPr>
        <w:jc w:val="both"/>
        <w:rPr>
          <w:rFonts w:asciiTheme="minorHAnsi" w:eastAsia="Calibri" w:hAnsiTheme="minorHAnsi" w:cstheme="minorHAnsi"/>
          <w:b/>
          <w:sz w:val="22"/>
          <w:szCs w:val="22"/>
        </w:rPr>
      </w:pPr>
      <w:r w:rsidRPr="00A569F9">
        <w:rPr>
          <w:rFonts w:asciiTheme="minorHAnsi" w:hAnsiTheme="minorHAnsi" w:cstheme="minorHAnsi"/>
          <w:b/>
          <w:bCs/>
          <w:sz w:val="22"/>
          <w:szCs w:val="22"/>
        </w:rPr>
        <w:t>Fuente: artículo 82</w:t>
      </w:r>
      <w:r w:rsidR="00B00BA6" w:rsidRPr="00A569F9">
        <w:rPr>
          <w:rFonts w:asciiTheme="minorHAnsi" w:hAnsiTheme="minorHAnsi" w:cstheme="minorHAnsi"/>
          <w:b/>
          <w:bCs/>
          <w:sz w:val="22"/>
          <w:szCs w:val="22"/>
        </w:rPr>
        <w:t>, inciso 2°,</w:t>
      </w:r>
      <w:r w:rsidRPr="00A569F9">
        <w:rPr>
          <w:rFonts w:asciiTheme="minorHAnsi" w:hAnsiTheme="minorHAnsi" w:cstheme="minorHAnsi"/>
          <w:b/>
          <w:bCs/>
          <w:sz w:val="22"/>
          <w:szCs w:val="22"/>
        </w:rPr>
        <w:t xml:space="preserve"> del R</w:t>
      </w:r>
      <w:r w:rsidR="00E64F46" w:rsidRPr="00A569F9">
        <w:rPr>
          <w:rFonts w:asciiTheme="minorHAnsi" w:hAnsiTheme="minorHAnsi" w:cstheme="minorHAnsi"/>
          <w:b/>
          <w:bCs/>
          <w:sz w:val="22"/>
          <w:szCs w:val="22"/>
        </w:rPr>
        <w:t xml:space="preserve">eglamento de </w:t>
      </w:r>
      <w:r w:rsidRPr="00A569F9">
        <w:rPr>
          <w:rFonts w:asciiTheme="minorHAnsi" w:hAnsiTheme="minorHAnsi" w:cstheme="minorHAnsi"/>
          <w:b/>
          <w:bCs/>
          <w:sz w:val="22"/>
          <w:szCs w:val="22"/>
        </w:rPr>
        <w:t>E</w:t>
      </w:r>
      <w:r w:rsidR="00E64F46" w:rsidRPr="00A569F9">
        <w:rPr>
          <w:rFonts w:asciiTheme="minorHAnsi" w:hAnsiTheme="minorHAnsi" w:cstheme="minorHAnsi"/>
          <w:b/>
          <w:bCs/>
          <w:sz w:val="22"/>
          <w:szCs w:val="22"/>
        </w:rPr>
        <w:t xml:space="preserve">stablecimiento </w:t>
      </w:r>
      <w:r w:rsidRPr="00A569F9">
        <w:rPr>
          <w:rFonts w:asciiTheme="minorHAnsi" w:hAnsiTheme="minorHAnsi" w:cstheme="minorHAnsi"/>
          <w:b/>
          <w:bCs/>
          <w:sz w:val="22"/>
          <w:szCs w:val="22"/>
        </w:rPr>
        <w:t>P</w:t>
      </w:r>
      <w:r w:rsidR="00E64F46" w:rsidRPr="00A569F9">
        <w:rPr>
          <w:rFonts w:asciiTheme="minorHAnsi" w:hAnsiTheme="minorHAnsi" w:cstheme="minorHAnsi"/>
          <w:b/>
          <w:bCs/>
          <w:sz w:val="22"/>
          <w:szCs w:val="22"/>
        </w:rPr>
        <w:t>enitenciarios</w:t>
      </w:r>
      <w:r w:rsidRPr="00A569F9">
        <w:rPr>
          <w:rFonts w:asciiTheme="minorHAnsi" w:hAnsiTheme="minorHAnsi" w:cstheme="minorHAnsi"/>
          <w:b/>
          <w:bCs/>
          <w:sz w:val="22"/>
          <w:szCs w:val="22"/>
        </w:rPr>
        <w:t>.</w:t>
      </w:r>
    </w:p>
    <w:p w:rsidR="00034194" w:rsidRPr="00A569F9" w:rsidRDefault="00034194">
      <w:pPr>
        <w:pBdr>
          <w:top w:val="nil"/>
          <w:left w:val="nil"/>
          <w:bottom w:val="nil"/>
          <w:right w:val="nil"/>
          <w:between w:val="nil"/>
        </w:pBdr>
        <w:jc w:val="both"/>
        <w:rPr>
          <w:rFonts w:asciiTheme="minorHAnsi" w:eastAsia="Calibri" w:hAnsiTheme="minorHAnsi" w:cstheme="minorHAnsi"/>
          <w:sz w:val="22"/>
          <w:szCs w:val="22"/>
        </w:rPr>
      </w:pPr>
    </w:p>
    <w:p w:rsidR="009A43BF" w:rsidRPr="00A569F9" w:rsidRDefault="00223C10" w:rsidP="009A43BF">
      <w:pPr>
        <w:pStyle w:val="NormalWeb"/>
        <w:spacing w:before="0" w:beforeAutospacing="0" w:after="0" w:afterAutospacing="0"/>
        <w:jc w:val="both"/>
        <w:rPr>
          <w:rFonts w:asciiTheme="minorHAnsi" w:hAnsiTheme="minorHAnsi" w:cstheme="minorHAnsi"/>
          <w:sz w:val="22"/>
          <w:szCs w:val="22"/>
        </w:rPr>
      </w:pPr>
      <w:r w:rsidRPr="00A569F9">
        <w:rPr>
          <w:rFonts w:asciiTheme="minorHAnsi" w:eastAsia="Calibri" w:hAnsiTheme="minorHAnsi" w:cstheme="minorHAnsi"/>
          <w:sz w:val="22"/>
          <w:szCs w:val="22"/>
          <w:highlight w:val="white"/>
        </w:rPr>
        <w:t xml:space="preserve">35. </w:t>
      </w:r>
      <w:r w:rsidR="009A43BF" w:rsidRPr="00A569F9">
        <w:rPr>
          <w:rFonts w:asciiTheme="minorHAnsi" w:hAnsiTheme="minorHAnsi" w:cstheme="minorHAnsi"/>
          <w:sz w:val="22"/>
          <w:szCs w:val="22"/>
        </w:rPr>
        <w:t xml:space="preserve">El </w:t>
      </w:r>
      <w:r w:rsidR="00E64F46" w:rsidRPr="00A569F9">
        <w:rPr>
          <w:rFonts w:asciiTheme="minorHAnsi" w:hAnsiTheme="minorHAnsi" w:cstheme="minorHAnsi"/>
          <w:sz w:val="22"/>
          <w:szCs w:val="22"/>
        </w:rPr>
        <w:t>c</w:t>
      </w:r>
      <w:r w:rsidR="009A43BF" w:rsidRPr="00A569F9">
        <w:rPr>
          <w:rFonts w:asciiTheme="minorHAnsi" w:hAnsiTheme="minorHAnsi" w:cstheme="minorHAnsi"/>
          <w:sz w:val="22"/>
          <w:szCs w:val="22"/>
        </w:rPr>
        <w:t xml:space="preserve">ontrol de convencionalidad es la teoría acuñada por la Corte Interamericana de Derechos Humanos </w:t>
      </w:r>
      <w:r w:rsidR="00E64F46" w:rsidRPr="00A569F9">
        <w:rPr>
          <w:rFonts w:asciiTheme="minorHAnsi" w:hAnsiTheme="minorHAnsi" w:cstheme="minorHAnsi"/>
          <w:sz w:val="22"/>
          <w:szCs w:val="22"/>
        </w:rPr>
        <w:t xml:space="preserve">(Corte IDH), </w:t>
      </w:r>
      <w:r w:rsidR="009A43BF" w:rsidRPr="00A569F9">
        <w:rPr>
          <w:rFonts w:asciiTheme="minorHAnsi" w:hAnsiTheme="minorHAnsi" w:cstheme="minorHAnsi"/>
          <w:sz w:val="22"/>
          <w:szCs w:val="22"/>
        </w:rPr>
        <w:t>que se orienta a efectuar un análisis de compatibilidad entre la Convención Americana sobre Derechos Humanos y las disposiciones de derecho interno, así como las prácticas locales.</w:t>
      </w:r>
    </w:p>
    <w:p w:rsidR="009A43BF" w:rsidRPr="00A569F9" w:rsidRDefault="009A43BF" w:rsidP="009A43BF">
      <w:pPr>
        <w:pStyle w:val="NormalWeb"/>
        <w:spacing w:before="0" w:beforeAutospacing="0" w:after="0" w:afterAutospacing="0"/>
        <w:jc w:val="both"/>
        <w:rPr>
          <w:rFonts w:asciiTheme="minorHAnsi" w:hAnsiTheme="minorHAnsi" w:cstheme="minorHAnsi"/>
          <w:b/>
          <w:sz w:val="22"/>
          <w:szCs w:val="22"/>
        </w:rPr>
      </w:pPr>
      <w:r w:rsidRPr="00A569F9">
        <w:rPr>
          <w:rFonts w:asciiTheme="minorHAnsi" w:hAnsiTheme="minorHAnsi" w:cstheme="minorHAnsi"/>
          <w:b/>
          <w:sz w:val="22"/>
          <w:szCs w:val="22"/>
        </w:rPr>
        <w:t>Verdadero.</w:t>
      </w:r>
    </w:p>
    <w:p w:rsidR="00034194" w:rsidRPr="00A569F9" w:rsidRDefault="009A43BF" w:rsidP="009A43BF">
      <w:pPr>
        <w:jc w:val="both"/>
        <w:rPr>
          <w:rFonts w:asciiTheme="minorHAnsi" w:eastAsia="Calibri" w:hAnsiTheme="minorHAnsi" w:cstheme="minorHAnsi"/>
          <w:b/>
          <w:sz w:val="22"/>
          <w:szCs w:val="22"/>
        </w:rPr>
      </w:pPr>
      <w:r w:rsidRPr="00A569F9">
        <w:rPr>
          <w:rFonts w:asciiTheme="minorHAnsi" w:hAnsiTheme="minorHAnsi" w:cstheme="minorHAnsi"/>
          <w:b/>
          <w:bCs/>
          <w:sz w:val="22"/>
          <w:szCs w:val="22"/>
        </w:rPr>
        <w:t xml:space="preserve">Fuente: </w:t>
      </w:r>
      <w:r w:rsidR="00E64F46" w:rsidRPr="00A569F9">
        <w:rPr>
          <w:rFonts w:asciiTheme="minorHAnsi" w:hAnsiTheme="minorHAnsi" w:cstheme="minorHAnsi"/>
          <w:b/>
          <w:bCs/>
          <w:sz w:val="22"/>
          <w:szCs w:val="22"/>
        </w:rPr>
        <w:t>‘Manual de derecho internacional de los derechos h</w:t>
      </w:r>
      <w:r w:rsidRPr="00A569F9">
        <w:rPr>
          <w:rFonts w:asciiTheme="minorHAnsi" w:hAnsiTheme="minorHAnsi" w:cstheme="minorHAnsi"/>
          <w:b/>
          <w:bCs/>
          <w:sz w:val="22"/>
          <w:szCs w:val="22"/>
        </w:rPr>
        <w:t>umanos para la defensa penal pública</w:t>
      </w:r>
      <w:r w:rsidR="00E64F46" w:rsidRPr="00A569F9">
        <w:rPr>
          <w:rFonts w:asciiTheme="minorHAnsi" w:hAnsiTheme="minorHAnsi" w:cstheme="minorHAnsi"/>
          <w:b/>
          <w:bCs/>
          <w:sz w:val="22"/>
          <w:szCs w:val="22"/>
        </w:rPr>
        <w:t>’</w:t>
      </w:r>
      <w:r w:rsidRPr="00A569F9">
        <w:rPr>
          <w:rFonts w:asciiTheme="minorHAnsi" w:hAnsiTheme="minorHAnsi" w:cstheme="minorHAnsi"/>
          <w:b/>
          <w:bCs/>
          <w:sz w:val="22"/>
          <w:szCs w:val="22"/>
        </w:rPr>
        <w:t>, pp. 88-89.</w:t>
      </w:r>
    </w:p>
    <w:p w:rsidR="00034194" w:rsidRPr="00A569F9" w:rsidRDefault="00034194">
      <w:pPr>
        <w:pBdr>
          <w:top w:val="nil"/>
          <w:left w:val="nil"/>
          <w:bottom w:val="nil"/>
          <w:right w:val="nil"/>
          <w:between w:val="nil"/>
        </w:pBdr>
        <w:jc w:val="both"/>
        <w:rPr>
          <w:rFonts w:asciiTheme="minorHAnsi" w:eastAsia="Calibri" w:hAnsiTheme="minorHAnsi" w:cstheme="minorHAnsi"/>
          <w:sz w:val="22"/>
          <w:szCs w:val="22"/>
        </w:rPr>
      </w:pPr>
    </w:p>
    <w:p w:rsidR="00453E87" w:rsidRPr="00A569F9" w:rsidRDefault="00223C10" w:rsidP="00453E87">
      <w:pPr>
        <w:pBdr>
          <w:top w:val="nil"/>
          <w:left w:val="nil"/>
          <w:bottom w:val="nil"/>
          <w:right w:val="nil"/>
          <w:between w:val="nil"/>
        </w:pBdr>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36. </w:t>
      </w:r>
      <w:r w:rsidR="00453E87" w:rsidRPr="00A569F9">
        <w:rPr>
          <w:rFonts w:asciiTheme="minorHAnsi" w:eastAsia="Calibri" w:hAnsiTheme="minorHAnsi" w:cstheme="minorHAnsi"/>
          <w:sz w:val="22"/>
          <w:szCs w:val="22"/>
        </w:rPr>
        <w:t xml:space="preserve">La resolución de la </w:t>
      </w:r>
      <w:r w:rsidR="00E64F46" w:rsidRPr="00A569F9">
        <w:rPr>
          <w:rFonts w:asciiTheme="minorHAnsi" w:eastAsia="Calibri" w:hAnsiTheme="minorHAnsi" w:cstheme="minorHAnsi"/>
          <w:sz w:val="22"/>
          <w:szCs w:val="22"/>
        </w:rPr>
        <w:t>c</w:t>
      </w:r>
      <w:r w:rsidR="00453E87" w:rsidRPr="00A569F9">
        <w:rPr>
          <w:rFonts w:asciiTheme="minorHAnsi" w:eastAsia="Calibri" w:hAnsiTheme="minorHAnsi" w:cstheme="minorHAnsi"/>
          <w:sz w:val="22"/>
          <w:szCs w:val="22"/>
        </w:rPr>
        <w:t xml:space="preserve">omisión de </w:t>
      </w:r>
      <w:r w:rsidR="00E64F46" w:rsidRPr="00A569F9">
        <w:rPr>
          <w:rFonts w:asciiTheme="minorHAnsi" w:eastAsia="Calibri" w:hAnsiTheme="minorHAnsi" w:cstheme="minorHAnsi"/>
          <w:sz w:val="22"/>
          <w:szCs w:val="22"/>
        </w:rPr>
        <w:t>l</w:t>
      </w:r>
      <w:r w:rsidR="00453E87" w:rsidRPr="00A569F9">
        <w:rPr>
          <w:rFonts w:asciiTheme="minorHAnsi" w:eastAsia="Calibri" w:hAnsiTheme="minorHAnsi" w:cstheme="minorHAnsi"/>
          <w:sz w:val="22"/>
          <w:szCs w:val="22"/>
        </w:rPr>
        <w:t xml:space="preserve">ibertad </w:t>
      </w:r>
      <w:r w:rsidR="00E64F46" w:rsidRPr="00A569F9">
        <w:rPr>
          <w:rFonts w:asciiTheme="minorHAnsi" w:eastAsia="Calibri" w:hAnsiTheme="minorHAnsi" w:cstheme="minorHAnsi"/>
          <w:sz w:val="22"/>
          <w:szCs w:val="22"/>
        </w:rPr>
        <w:t>c</w:t>
      </w:r>
      <w:r w:rsidR="00453E87" w:rsidRPr="00A569F9">
        <w:rPr>
          <w:rFonts w:asciiTheme="minorHAnsi" w:eastAsia="Calibri" w:hAnsiTheme="minorHAnsi" w:cstheme="minorHAnsi"/>
          <w:sz w:val="22"/>
          <w:szCs w:val="22"/>
        </w:rPr>
        <w:t xml:space="preserve">ondicional que rechaza el beneficio </w:t>
      </w:r>
      <w:r w:rsidR="004C48CF">
        <w:rPr>
          <w:rFonts w:asciiTheme="minorHAnsi" w:eastAsia="Calibri" w:hAnsiTheme="minorHAnsi" w:cstheme="minorHAnsi"/>
          <w:sz w:val="22"/>
          <w:szCs w:val="22"/>
        </w:rPr>
        <w:t>sólo admite el recurso de reposición ante el mismo órgano</w:t>
      </w:r>
      <w:r w:rsidR="00453E87" w:rsidRPr="00A569F9">
        <w:rPr>
          <w:rFonts w:asciiTheme="minorHAnsi" w:eastAsia="Calibri" w:hAnsiTheme="minorHAnsi" w:cstheme="minorHAnsi"/>
          <w:sz w:val="22"/>
          <w:szCs w:val="22"/>
        </w:rPr>
        <w:t>.</w:t>
      </w:r>
    </w:p>
    <w:p w:rsidR="00453E87" w:rsidRPr="00A569F9" w:rsidRDefault="00453E87" w:rsidP="00453E87">
      <w:pPr>
        <w:pBdr>
          <w:top w:val="nil"/>
          <w:left w:val="nil"/>
          <w:bottom w:val="nil"/>
          <w:right w:val="nil"/>
          <w:between w:val="nil"/>
        </w:pBd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Falso</w:t>
      </w:r>
      <w:r w:rsidR="004C48CF">
        <w:rPr>
          <w:rFonts w:asciiTheme="minorHAnsi" w:eastAsia="Calibri" w:hAnsiTheme="minorHAnsi" w:cstheme="minorHAnsi"/>
          <w:b/>
          <w:sz w:val="22"/>
          <w:szCs w:val="22"/>
        </w:rPr>
        <w:t>.</w:t>
      </w:r>
      <w:r w:rsidRPr="00A569F9">
        <w:rPr>
          <w:rFonts w:asciiTheme="minorHAnsi" w:eastAsia="Calibri" w:hAnsiTheme="minorHAnsi" w:cstheme="minorHAnsi"/>
          <w:b/>
          <w:sz w:val="22"/>
          <w:szCs w:val="22"/>
        </w:rPr>
        <w:t xml:space="preserve"> </w:t>
      </w:r>
    </w:p>
    <w:p w:rsidR="00034194" w:rsidRPr="00A569F9" w:rsidRDefault="00453E87" w:rsidP="00453E87">
      <w:pPr>
        <w:pBdr>
          <w:top w:val="nil"/>
          <w:left w:val="nil"/>
          <w:bottom w:val="nil"/>
          <w:right w:val="nil"/>
          <w:between w:val="nil"/>
        </w:pBd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Fuente: D</w:t>
      </w:r>
      <w:r w:rsidR="00E64F46" w:rsidRPr="00A569F9">
        <w:rPr>
          <w:rFonts w:asciiTheme="minorHAnsi" w:eastAsia="Calibri" w:hAnsiTheme="minorHAnsi" w:cstheme="minorHAnsi"/>
          <w:b/>
          <w:sz w:val="22"/>
          <w:szCs w:val="22"/>
        </w:rPr>
        <w:t xml:space="preserve">ecreto </w:t>
      </w:r>
      <w:r w:rsidRPr="00A569F9">
        <w:rPr>
          <w:rFonts w:asciiTheme="minorHAnsi" w:eastAsia="Calibri" w:hAnsiTheme="minorHAnsi" w:cstheme="minorHAnsi"/>
          <w:b/>
          <w:sz w:val="22"/>
          <w:szCs w:val="22"/>
        </w:rPr>
        <w:t>L</w:t>
      </w:r>
      <w:r w:rsidR="00E64F46" w:rsidRPr="00A569F9">
        <w:rPr>
          <w:rFonts w:asciiTheme="minorHAnsi" w:eastAsia="Calibri" w:hAnsiTheme="minorHAnsi" w:cstheme="minorHAnsi"/>
          <w:b/>
          <w:sz w:val="22"/>
          <w:szCs w:val="22"/>
        </w:rPr>
        <w:t>ey N°</w:t>
      </w:r>
      <w:r w:rsidRPr="00A569F9">
        <w:rPr>
          <w:rFonts w:asciiTheme="minorHAnsi" w:eastAsia="Calibri" w:hAnsiTheme="minorHAnsi" w:cstheme="minorHAnsi"/>
          <w:b/>
          <w:sz w:val="22"/>
          <w:szCs w:val="22"/>
        </w:rPr>
        <w:t xml:space="preserve"> 321.</w:t>
      </w:r>
    </w:p>
    <w:p w:rsidR="00034194" w:rsidRPr="00A569F9" w:rsidRDefault="00034194">
      <w:pPr>
        <w:jc w:val="both"/>
        <w:rPr>
          <w:rFonts w:asciiTheme="minorHAnsi" w:eastAsia="Calibri" w:hAnsiTheme="minorHAnsi" w:cstheme="minorHAnsi"/>
          <w:sz w:val="22"/>
          <w:szCs w:val="22"/>
        </w:rPr>
      </w:pPr>
    </w:p>
    <w:p w:rsidR="00034194" w:rsidRPr="00A569F9" w:rsidRDefault="00223C10">
      <w:pPr>
        <w:spacing w:line="276" w:lineRule="auto"/>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37. </w:t>
      </w:r>
      <w:r w:rsidR="00AE1E8F" w:rsidRPr="00A569F9">
        <w:rPr>
          <w:rFonts w:asciiTheme="minorHAnsi" w:eastAsia="Calibri" w:hAnsiTheme="minorHAnsi" w:cstheme="minorHAnsi"/>
          <w:sz w:val="22"/>
          <w:szCs w:val="22"/>
        </w:rPr>
        <w:t>El órgano competente para efectuar la calificación de comportamiento necesaria para acceder al beneficio de reducción de condena es el Tribunal de Conducta</w:t>
      </w:r>
      <w:r w:rsidRPr="00A569F9">
        <w:rPr>
          <w:rFonts w:asciiTheme="minorHAnsi" w:eastAsia="Calibri" w:hAnsiTheme="minorHAnsi" w:cstheme="minorHAnsi"/>
          <w:sz w:val="22"/>
          <w:szCs w:val="22"/>
        </w:rPr>
        <w:t xml:space="preserve">. </w:t>
      </w:r>
    </w:p>
    <w:p w:rsidR="00034194" w:rsidRPr="00A569F9" w:rsidRDefault="00AE1E8F" w:rsidP="00DB6195">
      <w:pPr>
        <w:pBdr>
          <w:top w:val="nil"/>
          <w:left w:val="nil"/>
          <w:bottom w:val="nil"/>
          <w:right w:val="nil"/>
          <w:between w:val="nil"/>
        </w:pBd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Falso</w:t>
      </w:r>
      <w:r w:rsidR="00E64F46" w:rsidRPr="00A569F9">
        <w:rPr>
          <w:rFonts w:asciiTheme="minorHAnsi" w:eastAsia="Calibri" w:hAnsiTheme="minorHAnsi" w:cstheme="minorHAnsi"/>
          <w:b/>
          <w:sz w:val="22"/>
          <w:szCs w:val="22"/>
        </w:rPr>
        <w:t>.</w:t>
      </w:r>
      <w:r w:rsidR="00223C10" w:rsidRPr="00A569F9">
        <w:rPr>
          <w:rFonts w:asciiTheme="minorHAnsi" w:eastAsia="Calibri" w:hAnsiTheme="minorHAnsi" w:cstheme="minorHAnsi"/>
          <w:b/>
          <w:sz w:val="22"/>
          <w:szCs w:val="22"/>
        </w:rPr>
        <w:t xml:space="preserve"> </w:t>
      </w:r>
    </w:p>
    <w:p w:rsidR="00034194" w:rsidRPr="00A569F9" w:rsidRDefault="00223C10">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Fuente: </w:t>
      </w:r>
      <w:r w:rsidR="00AE1E8F" w:rsidRPr="00A569F9">
        <w:rPr>
          <w:rFonts w:asciiTheme="minorHAnsi" w:eastAsia="Calibri" w:hAnsiTheme="minorHAnsi" w:cstheme="minorHAnsi"/>
          <w:b/>
          <w:sz w:val="22"/>
          <w:szCs w:val="22"/>
        </w:rPr>
        <w:t xml:space="preserve">artículo 10, Ley </w:t>
      </w:r>
      <w:r w:rsidR="00E64F46" w:rsidRPr="00A569F9">
        <w:rPr>
          <w:rFonts w:asciiTheme="minorHAnsi" w:eastAsia="Calibri" w:hAnsiTheme="minorHAnsi" w:cstheme="minorHAnsi"/>
          <w:b/>
          <w:sz w:val="22"/>
          <w:szCs w:val="22"/>
        </w:rPr>
        <w:t xml:space="preserve">N° </w:t>
      </w:r>
      <w:r w:rsidR="00AE1E8F" w:rsidRPr="00A569F9">
        <w:rPr>
          <w:rFonts w:asciiTheme="minorHAnsi" w:eastAsia="Calibri" w:hAnsiTheme="minorHAnsi" w:cstheme="minorHAnsi"/>
          <w:b/>
          <w:sz w:val="22"/>
          <w:szCs w:val="22"/>
        </w:rPr>
        <w:t>19.856</w:t>
      </w:r>
      <w:r w:rsidRPr="00A569F9">
        <w:rPr>
          <w:rFonts w:asciiTheme="minorHAnsi" w:eastAsia="Calibri" w:hAnsiTheme="minorHAnsi" w:cstheme="minorHAnsi"/>
          <w:b/>
          <w:sz w:val="22"/>
          <w:szCs w:val="22"/>
        </w:rPr>
        <w:t>.</w:t>
      </w:r>
      <w:r w:rsidR="004C48CF">
        <w:rPr>
          <w:rFonts w:asciiTheme="minorHAnsi" w:eastAsia="Calibri" w:hAnsiTheme="minorHAnsi" w:cstheme="minorHAnsi"/>
          <w:b/>
          <w:sz w:val="22"/>
          <w:szCs w:val="22"/>
        </w:rPr>
        <w:t xml:space="preserve"> </w:t>
      </w:r>
      <w:r w:rsidR="00805F22">
        <w:rPr>
          <w:rFonts w:asciiTheme="minorHAnsi" w:eastAsia="Calibri" w:hAnsiTheme="minorHAnsi" w:cstheme="minorHAnsi"/>
          <w:b/>
          <w:sz w:val="22"/>
          <w:szCs w:val="22"/>
        </w:rPr>
        <w:t>E</w:t>
      </w:r>
      <w:r w:rsidR="00805F22" w:rsidRPr="00805F22">
        <w:rPr>
          <w:rFonts w:asciiTheme="minorHAnsi" w:eastAsia="Calibri" w:hAnsiTheme="minorHAnsi" w:cstheme="minorHAnsi"/>
          <w:b/>
          <w:sz w:val="22"/>
          <w:szCs w:val="22"/>
        </w:rPr>
        <w:t>l órgano competente es la Comisión de beneficio de reducción de condena</w:t>
      </w:r>
      <w:r w:rsidR="004C48CF" w:rsidRPr="00A569F9">
        <w:rPr>
          <w:rFonts w:asciiTheme="minorHAnsi" w:eastAsia="Calibri" w:hAnsiTheme="minorHAnsi" w:cstheme="minorHAnsi"/>
          <w:b/>
          <w:sz w:val="22"/>
          <w:szCs w:val="22"/>
        </w:rPr>
        <w:t>.</w:t>
      </w:r>
    </w:p>
    <w:p w:rsidR="00DB6195" w:rsidRDefault="00DB6195" w:rsidP="00DB6195">
      <w:pPr>
        <w:pBdr>
          <w:top w:val="nil"/>
          <w:left w:val="nil"/>
          <w:bottom w:val="nil"/>
          <w:right w:val="nil"/>
          <w:between w:val="nil"/>
        </w:pBdr>
        <w:jc w:val="both"/>
        <w:rPr>
          <w:rFonts w:asciiTheme="minorHAnsi" w:eastAsia="Calibri" w:hAnsiTheme="minorHAnsi" w:cstheme="minorHAnsi"/>
          <w:sz w:val="22"/>
          <w:szCs w:val="22"/>
        </w:rPr>
      </w:pPr>
    </w:p>
    <w:p w:rsidR="00BC688F" w:rsidRPr="00A569F9" w:rsidRDefault="00223C10" w:rsidP="00DB6195">
      <w:pPr>
        <w:pBdr>
          <w:top w:val="nil"/>
          <w:left w:val="nil"/>
          <w:bottom w:val="nil"/>
          <w:right w:val="nil"/>
          <w:between w:val="nil"/>
        </w:pBdr>
        <w:jc w:val="both"/>
        <w:rPr>
          <w:rFonts w:asciiTheme="minorHAnsi" w:hAnsiTheme="minorHAnsi" w:cstheme="minorHAnsi"/>
          <w:bCs/>
          <w:sz w:val="22"/>
          <w:szCs w:val="22"/>
        </w:rPr>
      </w:pPr>
      <w:r w:rsidRPr="00A569F9">
        <w:rPr>
          <w:rFonts w:asciiTheme="minorHAnsi" w:eastAsia="Calibri" w:hAnsiTheme="minorHAnsi" w:cstheme="minorHAnsi"/>
          <w:sz w:val="22"/>
          <w:szCs w:val="22"/>
        </w:rPr>
        <w:t xml:space="preserve">38. </w:t>
      </w:r>
      <w:r w:rsidR="00BC688F" w:rsidRPr="00A569F9">
        <w:rPr>
          <w:rFonts w:asciiTheme="minorHAnsi" w:hAnsiTheme="minorHAnsi" w:cstheme="minorHAnsi"/>
          <w:bCs/>
          <w:sz w:val="22"/>
          <w:szCs w:val="22"/>
        </w:rPr>
        <w:t xml:space="preserve">Los permisos de salida no proceden respecto de hechos que fueren perpetrados en el contexto de violaciones a los </w:t>
      </w:r>
      <w:r w:rsidR="00E64F46" w:rsidRPr="00A569F9">
        <w:rPr>
          <w:rFonts w:asciiTheme="minorHAnsi" w:hAnsiTheme="minorHAnsi" w:cstheme="minorHAnsi"/>
          <w:bCs/>
          <w:sz w:val="22"/>
          <w:szCs w:val="22"/>
        </w:rPr>
        <w:t>d</w:t>
      </w:r>
      <w:r w:rsidR="00BC688F" w:rsidRPr="00A569F9">
        <w:rPr>
          <w:rFonts w:asciiTheme="minorHAnsi" w:hAnsiTheme="minorHAnsi" w:cstheme="minorHAnsi"/>
          <w:bCs/>
          <w:sz w:val="22"/>
          <w:szCs w:val="22"/>
        </w:rPr>
        <w:t xml:space="preserve">erechos </w:t>
      </w:r>
      <w:r w:rsidR="00E64F46" w:rsidRPr="00A569F9">
        <w:rPr>
          <w:rFonts w:asciiTheme="minorHAnsi" w:hAnsiTheme="minorHAnsi" w:cstheme="minorHAnsi"/>
          <w:bCs/>
          <w:sz w:val="22"/>
          <w:szCs w:val="22"/>
        </w:rPr>
        <w:t>humanos</w:t>
      </w:r>
      <w:r w:rsidR="00BC688F" w:rsidRPr="00A569F9">
        <w:rPr>
          <w:rFonts w:asciiTheme="minorHAnsi" w:hAnsiTheme="minorHAnsi" w:cstheme="minorHAnsi"/>
          <w:bCs/>
          <w:sz w:val="22"/>
          <w:szCs w:val="22"/>
        </w:rPr>
        <w:t xml:space="preserve"> por agentes del Estado o por personas o grupos de personas que actuaron con la autorización, el apoyo o la aquiescencia del Estado.</w:t>
      </w:r>
    </w:p>
    <w:p w:rsidR="00BC688F" w:rsidRPr="00A569F9" w:rsidRDefault="00BC688F" w:rsidP="00BC688F">
      <w:pPr>
        <w:pBdr>
          <w:top w:val="nil"/>
          <w:left w:val="nil"/>
          <w:bottom w:val="nil"/>
          <w:right w:val="nil"/>
          <w:between w:val="nil"/>
        </w:pBdr>
        <w:jc w:val="both"/>
        <w:rPr>
          <w:rFonts w:asciiTheme="minorHAnsi" w:hAnsiTheme="minorHAnsi" w:cstheme="minorHAnsi"/>
          <w:b/>
          <w:bCs/>
          <w:sz w:val="22"/>
          <w:szCs w:val="22"/>
        </w:rPr>
      </w:pPr>
      <w:r w:rsidRPr="00A569F9">
        <w:rPr>
          <w:rFonts w:asciiTheme="minorHAnsi" w:hAnsiTheme="minorHAnsi" w:cstheme="minorHAnsi"/>
          <w:b/>
          <w:bCs/>
          <w:sz w:val="22"/>
          <w:szCs w:val="22"/>
        </w:rPr>
        <w:t>Falso</w:t>
      </w:r>
      <w:r w:rsidR="00D56C48" w:rsidRPr="00A569F9">
        <w:rPr>
          <w:rFonts w:asciiTheme="minorHAnsi" w:hAnsiTheme="minorHAnsi" w:cstheme="minorHAnsi"/>
          <w:b/>
          <w:bCs/>
          <w:sz w:val="22"/>
          <w:szCs w:val="22"/>
        </w:rPr>
        <w:t>.</w:t>
      </w:r>
    </w:p>
    <w:p w:rsidR="00034194" w:rsidRPr="00A569F9" w:rsidRDefault="00BC688F" w:rsidP="00BC688F">
      <w:pPr>
        <w:pBdr>
          <w:top w:val="nil"/>
          <w:left w:val="nil"/>
          <w:bottom w:val="nil"/>
          <w:right w:val="nil"/>
          <w:between w:val="nil"/>
        </w:pBdr>
        <w:jc w:val="both"/>
        <w:rPr>
          <w:rFonts w:asciiTheme="minorHAnsi" w:eastAsia="Calibri" w:hAnsiTheme="minorHAnsi" w:cstheme="minorHAnsi"/>
          <w:b/>
          <w:sz w:val="22"/>
          <w:szCs w:val="22"/>
        </w:rPr>
      </w:pPr>
      <w:r w:rsidRPr="00A569F9">
        <w:rPr>
          <w:rFonts w:asciiTheme="minorHAnsi" w:hAnsiTheme="minorHAnsi" w:cstheme="minorHAnsi"/>
          <w:b/>
          <w:bCs/>
          <w:sz w:val="22"/>
          <w:szCs w:val="22"/>
        </w:rPr>
        <w:t>Fuente: artículos 109 bis y 109 ter del R</w:t>
      </w:r>
      <w:r w:rsidR="00E64F46" w:rsidRPr="00A569F9">
        <w:rPr>
          <w:rFonts w:asciiTheme="minorHAnsi" w:hAnsiTheme="minorHAnsi" w:cstheme="minorHAnsi"/>
          <w:b/>
          <w:bCs/>
          <w:sz w:val="22"/>
          <w:szCs w:val="22"/>
        </w:rPr>
        <w:t xml:space="preserve">eglamento de </w:t>
      </w:r>
      <w:r w:rsidRPr="00A569F9">
        <w:rPr>
          <w:rFonts w:asciiTheme="minorHAnsi" w:hAnsiTheme="minorHAnsi" w:cstheme="minorHAnsi"/>
          <w:b/>
          <w:bCs/>
          <w:sz w:val="22"/>
          <w:szCs w:val="22"/>
        </w:rPr>
        <w:t>E</w:t>
      </w:r>
      <w:r w:rsidR="00E64F46" w:rsidRPr="00A569F9">
        <w:rPr>
          <w:rFonts w:asciiTheme="minorHAnsi" w:hAnsiTheme="minorHAnsi" w:cstheme="minorHAnsi"/>
          <w:b/>
          <w:bCs/>
          <w:sz w:val="22"/>
          <w:szCs w:val="22"/>
        </w:rPr>
        <w:t xml:space="preserve">stablecimientos </w:t>
      </w:r>
      <w:r w:rsidRPr="00A569F9">
        <w:rPr>
          <w:rFonts w:asciiTheme="minorHAnsi" w:hAnsiTheme="minorHAnsi" w:cstheme="minorHAnsi"/>
          <w:b/>
          <w:bCs/>
          <w:sz w:val="22"/>
          <w:szCs w:val="22"/>
        </w:rPr>
        <w:t>P</w:t>
      </w:r>
      <w:r w:rsidR="00E64F46" w:rsidRPr="00A569F9">
        <w:rPr>
          <w:rFonts w:asciiTheme="minorHAnsi" w:hAnsiTheme="minorHAnsi" w:cstheme="minorHAnsi"/>
          <w:b/>
          <w:bCs/>
          <w:sz w:val="22"/>
          <w:szCs w:val="22"/>
        </w:rPr>
        <w:t>enitenciarios</w:t>
      </w:r>
      <w:r w:rsidRPr="00A569F9">
        <w:rPr>
          <w:rFonts w:asciiTheme="minorHAnsi" w:hAnsiTheme="minorHAnsi" w:cstheme="minorHAnsi"/>
          <w:b/>
          <w:bCs/>
          <w:sz w:val="22"/>
          <w:szCs w:val="22"/>
        </w:rPr>
        <w:t>.</w:t>
      </w:r>
      <w:r w:rsidR="004C48CF">
        <w:rPr>
          <w:rFonts w:asciiTheme="minorHAnsi" w:hAnsiTheme="minorHAnsi" w:cstheme="minorHAnsi"/>
          <w:b/>
          <w:bCs/>
          <w:sz w:val="22"/>
          <w:szCs w:val="22"/>
        </w:rPr>
        <w:t xml:space="preserve"> Si </w:t>
      </w:r>
      <w:proofErr w:type="gramStart"/>
      <w:r w:rsidR="004C48CF">
        <w:rPr>
          <w:rFonts w:asciiTheme="minorHAnsi" w:hAnsiTheme="minorHAnsi" w:cstheme="minorHAnsi"/>
          <w:b/>
          <w:bCs/>
          <w:sz w:val="22"/>
          <w:szCs w:val="22"/>
        </w:rPr>
        <w:t>proceden</w:t>
      </w:r>
      <w:proofErr w:type="gramEnd"/>
      <w:r w:rsidR="004C48CF">
        <w:rPr>
          <w:rFonts w:asciiTheme="minorHAnsi" w:hAnsiTheme="minorHAnsi" w:cstheme="minorHAnsi"/>
          <w:b/>
          <w:bCs/>
          <w:sz w:val="22"/>
          <w:szCs w:val="22"/>
        </w:rPr>
        <w:t xml:space="preserve"> aunque con requisitos más exigentes.</w:t>
      </w:r>
    </w:p>
    <w:p w:rsidR="00D56C48" w:rsidRPr="00A569F9" w:rsidRDefault="00D56C48">
      <w:pPr>
        <w:spacing w:line="276" w:lineRule="auto"/>
        <w:jc w:val="both"/>
        <w:rPr>
          <w:rFonts w:asciiTheme="minorHAnsi" w:eastAsia="Calibri" w:hAnsiTheme="minorHAnsi" w:cstheme="minorHAnsi"/>
          <w:sz w:val="22"/>
          <w:szCs w:val="22"/>
        </w:rPr>
      </w:pPr>
    </w:p>
    <w:p w:rsidR="00034194" w:rsidRPr="00A569F9" w:rsidRDefault="00223C10" w:rsidP="00DB6195">
      <w:pPr>
        <w:pStyle w:val="NormalWeb"/>
        <w:spacing w:before="0" w:beforeAutospacing="0" w:after="0" w:afterAutospacing="0"/>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39. </w:t>
      </w:r>
      <w:r w:rsidR="00D56C48" w:rsidRPr="00A569F9">
        <w:rPr>
          <w:rFonts w:asciiTheme="minorHAnsi" w:eastAsia="Calibri" w:hAnsiTheme="minorHAnsi" w:cstheme="minorHAnsi"/>
          <w:sz w:val="22"/>
          <w:szCs w:val="22"/>
        </w:rPr>
        <w:t>Es causal de exclu</w:t>
      </w:r>
      <w:r w:rsidR="00E64F46" w:rsidRPr="00A569F9">
        <w:rPr>
          <w:rFonts w:asciiTheme="minorHAnsi" w:eastAsia="Calibri" w:hAnsiTheme="minorHAnsi" w:cstheme="minorHAnsi"/>
          <w:sz w:val="22"/>
          <w:szCs w:val="22"/>
        </w:rPr>
        <w:t>sión de la libertad condicional</w:t>
      </w:r>
      <w:r w:rsidR="00D56C48" w:rsidRPr="00A569F9">
        <w:rPr>
          <w:rFonts w:asciiTheme="minorHAnsi" w:eastAsia="Calibri" w:hAnsiTheme="minorHAnsi" w:cstheme="minorHAnsi"/>
          <w:sz w:val="22"/>
          <w:szCs w:val="22"/>
        </w:rPr>
        <w:t xml:space="preserve"> haber </w:t>
      </w:r>
      <w:r w:rsidR="004C48CF">
        <w:rPr>
          <w:rFonts w:asciiTheme="minorHAnsi" w:eastAsia="Calibri" w:hAnsiTheme="minorHAnsi" w:cstheme="minorHAnsi"/>
          <w:sz w:val="22"/>
          <w:szCs w:val="22"/>
        </w:rPr>
        <w:t>sido condenado por violación o abuso sexual en contra de persona menor de edad.</w:t>
      </w:r>
    </w:p>
    <w:p w:rsidR="00034194" w:rsidRPr="00A569F9" w:rsidRDefault="00D56C48" w:rsidP="00DB6195">
      <w:pPr>
        <w:pBdr>
          <w:top w:val="nil"/>
          <w:left w:val="nil"/>
          <w:bottom w:val="nil"/>
          <w:right w:val="nil"/>
          <w:between w:val="nil"/>
        </w:pBd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Falso</w:t>
      </w:r>
      <w:r w:rsidR="004C48CF">
        <w:rPr>
          <w:rFonts w:asciiTheme="minorHAnsi" w:eastAsia="Calibri" w:hAnsiTheme="minorHAnsi" w:cstheme="minorHAnsi"/>
          <w:b/>
          <w:sz w:val="22"/>
          <w:szCs w:val="22"/>
        </w:rPr>
        <w:t>.</w:t>
      </w:r>
      <w:r w:rsidR="009F76E5" w:rsidRPr="00A569F9">
        <w:rPr>
          <w:rFonts w:asciiTheme="minorHAnsi" w:eastAsia="Calibri" w:hAnsiTheme="minorHAnsi" w:cstheme="minorHAnsi"/>
          <w:b/>
          <w:sz w:val="22"/>
          <w:szCs w:val="22"/>
        </w:rPr>
        <w:t xml:space="preserve"> </w:t>
      </w:r>
    </w:p>
    <w:p w:rsidR="00034194" w:rsidRPr="00A569F9" w:rsidRDefault="00223C10">
      <w:pPr>
        <w:pBdr>
          <w:top w:val="nil"/>
          <w:left w:val="nil"/>
          <w:bottom w:val="nil"/>
          <w:right w:val="nil"/>
          <w:between w:val="nil"/>
        </w:pBd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 xml:space="preserve">Fuente: </w:t>
      </w:r>
      <w:r w:rsidR="00D56C48" w:rsidRPr="00A569F9">
        <w:rPr>
          <w:rFonts w:asciiTheme="minorHAnsi" w:eastAsia="Calibri" w:hAnsiTheme="minorHAnsi" w:cstheme="minorHAnsi"/>
          <w:b/>
          <w:sz w:val="22"/>
          <w:szCs w:val="22"/>
        </w:rPr>
        <w:t>D</w:t>
      </w:r>
      <w:r w:rsidR="009F76E5" w:rsidRPr="00A569F9">
        <w:rPr>
          <w:rFonts w:asciiTheme="minorHAnsi" w:eastAsia="Calibri" w:hAnsiTheme="minorHAnsi" w:cstheme="minorHAnsi"/>
          <w:b/>
          <w:sz w:val="22"/>
          <w:szCs w:val="22"/>
        </w:rPr>
        <w:t xml:space="preserve">ecreto </w:t>
      </w:r>
      <w:r w:rsidR="00D56C48" w:rsidRPr="00A569F9">
        <w:rPr>
          <w:rFonts w:asciiTheme="minorHAnsi" w:eastAsia="Calibri" w:hAnsiTheme="minorHAnsi" w:cstheme="minorHAnsi"/>
          <w:b/>
          <w:sz w:val="22"/>
          <w:szCs w:val="22"/>
        </w:rPr>
        <w:t>L</w:t>
      </w:r>
      <w:r w:rsidR="009F76E5" w:rsidRPr="00A569F9">
        <w:rPr>
          <w:rFonts w:asciiTheme="minorHAnsi" w:eastAsia="Calibri" w:hAnsiTheme="minorHAnsi" w:cstheme="minorHAnsi"/>
          <w:b/>
          <w:sz w:val="22"/>
          <w:szCs w:val="22"/>
        </w:rPr>
        <w:t>ey N° 321, sobre libertad condicional.</w:t>
      </w:r>
      <w:r w:rsidR="004C48CF">
        <w:rPr>
          <w:rFonts w:asciiTheme="minorHAnsi" w:eastAsia="Calibri" w:hAnsiTheme="minorHAnsi" w:cstheme="minorHAnsi"/>
          <w:b/>
          <w:sz w:val="22"/>
          <w:szCs w:val="22"/>
        </w:rPr>
        <w:t xml:space="preserve"> L</w:t>
      </w:r>
      <w:r w:rsidR="004C48CF" w:rsidRPr="00A569F9">
        <w:rPr>
          <w:rFonts w:asciiTheme="minorHAnsi" w:eastAsia="Calibri" w:hAnsiTheme="minorHAnsi" w:cstheme="minorHAnsi"/>
          <w:b/>
          <w:sz w:val="22"/>
          <w:szCs w:val="22"/>
        </w:rPr>
        <w:t>a ley no prevé tal exclusión.</w:t>
      </w:r>
    </w:p>
    <w:p w:rsidR="00034194" w:rsidRPr="00A569F9" w:rsidRDefault="00034194">
      <w:pPr>
        <w:jc w:val="both"/>
        <w:rPr>
          <w:rFonts w:asciiTheme="minorHAnsi" w:eastAsia="Calibri" w:hAnsiTheme="minorHAnsi" w:cstheme="minorHAnsi"/>
          <w:sz w:val="22"/>
          <w:szCs w:val="22"/>
        </w:rPr>
      </w:pPr>
    </w:p>
    <w:p w:rsidR="00034194" w:rsidRPr="00A569F9" w:rsidRDefault="00223C10">
      <w:pPr>
        <w:spacing w:line="276" w:lineRule="auto"/>
        <w:ind w:right="6"/>
        <w:jc w:val="both"/>
        <w:rPr>
          <w:rFonts w:asciiTheme="minorHAnsi" w:eastAsia="Calibri" w:hAnsiTheme="minorHAnsi" w:cstheme="minorHAnsi"/>
          <w:sz w:val="22"/>
          <w:szCs w:val="22"/>
        </w:rPr>
      </w:pPr>
      <w:r w:rsidRPr="00A569F9">
        <w:rPr>
          <w:rFonts w:asciiTheme="minorHAnsi" w:eastAsia="Calibri" w:hAnsiTheme="minorHAnsi" w:cstheme="minorHAnsi"/>
          <w:sz w:val="22"/>
          <w:szCs w:val="22"/>
        </w:rPr>
        <w:t xml:space="preserve">40. </w:t>
      </w:r>
      <w:r w:rsidR="009F76E5" w:rsidRPr="00A569F9">
        <w:rPr>
          <w:rFonts w:asciiTheme="minorHAnsi" w:eastAsia="Calibri" w:hAnsiTheme="minorHAnsi" w:cstheme="minorHAnsi"/>
          <w:sz w:val="22"/>
          <w:szCs w:val="22"/>
        </w:rPr>
        <w:t>Según el Reglamento de Establecimientos Penitenciarios, e</w:t>
      </w:r>
      <w:r w:rsidR="00416DD0" w:rsidRPr="00A569F9">
        <w:rPr>
          <w:rFonts w:asciiTheme="minorHAnsi" w:eastAsia="Calibri" w:hAnsiTheme="minorHAnsi" w:cstheme="minorHAnsi"/>
          <w:sz w:val="22"/>
          <w:szCs w:val="22"/>
        </w:rPr>
        <w:t>n ma</w:t>
      </w:r>
      <w:r w:rsidR="009F76E5" w:rsidRPr="00A569F9">
        <w:rPr>
          <w:rFonts w:asciiTheme="minorHAnsi" w:eastAsia="Calibri" w:hAnsiTheme="minorHAnsi" w:cstheme="minorHAnsi"/>
          <w:sz w:val="22"/>
          <w:szCs w:val="22"/>
        </w:rPr>
        <w:t>teria de régimen disciplinario</w:t>
      </w:r>
      <w:r w:rsidR="0098621C">
        <w:rPr>
          <w:rFonts w:asciiTheme="minorHAnsi" w:eastAsia="Calibri" w:hAnsiTheme="minorHAnsi" w:cstheme="minorHAnsi"/>
          <w:sz w:val="22"/>
          <w:szCs w:val="22"/>
        </w:rPr>
        <w:t>, no es procedente la acumulación de sanciones por las faltas disciplinarias</w:t>
      </w:r>
      <w:r w:rsidR="007F1B23" w:rsidRPr="00A569F9">
        <w:rPr>
          <w:rFonts w:asciiTheme="minorHAnsi" w:eastAsia="Calibri" w:hAnsiTheme="minorHAnsi" w:cstheme="minorHAnsi"/>
          <w:sz w:val="22"/>
          <w:szCs w:val="22"/>
        </w:rPr>
        <w:t>.</w:t>
      </w:r>
    </w:p>
    <w:p w:rsidR="00034194" w:rsidRPr="00A569F9" w:rsidRDefault="0098621C" w:rsidP="00DB6195">
      <w:pPr>
        <w:pBdr>
          <w:top w:val="nil"/>
          <w:left w:val="nil"/>
          <w:bottom w:val="nil"/>
          <w:right w:val="nil"/>
          <w:between w:val="nil"/>
        </w:pBdr>
        <w:jc w:val="both"/>
        <w:rPr>
          <w:rFonts w:asciiTheme="minorHAnsi" w:eastAsia="Calibri" w:hAnsiTheme="minorHAnsi" w:cstheme="minorHAnsi"/>
          <w:b/>
          <w:sz w:val="22"/>
          <w:szCs w:val="22"/>
        </w:rPr>
      </w:pPr>
      <w:r>
        <w:rPr>
          <w:rFonts w:asciiTheme="minorHAnsi" w:eastAsia="Calibri" w:hAnsiTheme="minorHAnsi" w:cstheme="minorHAnsi"/>
          <w:b/>
          <w:sz w:val="22"/>
          <w:szCs w:val="22"/>
        </w:rPr>
        <w:t>Verdadero</w:t>
      </w:r>
      <w:r w:rsidR="009F76E5" w:rsidRPr="00A569F9">
        <w:rPr>
          <w:rFonts w:asciiTheme="minorHAnsi" w:eastAsia="Calibri" w:hAnsiTheme="minorHAnsi" w:cstheme="minorHAnsi"/>
          <w:b/>
          <w:sz w:val="22"/>
          <w:szCs w:val="22"/>
        </w:rPr>
        <w:t>.</w:t>
      </w:r>
    </w:p>
    <w:p w:rsidR="00034194" w:rsidRPr="00A569F9" w:rsidRDefault="00416DD0">
      <w:pPr>
        <w:jc w:val="both"/>
        <w:rPr>
          <w:rFonts w:asciiTheme="minorHAnsi" w:eastAsia="Calibri" w:hAnsiTheme="minorHAnsi" w:cstheme="minorHAnsi"/>
          <w:b/>
          <w:sz w:val="22"/>
          <w:szCs w:val="22"/>
        </w:rPr>
      </w:pPr>
      <w:r w:rsidRPr="00A569F9">
        <w:rPr>
          <w:rFonts w:asciiTheme="minorHAnsi" w:eastAsia="Calibri" w:hAnsiTheme="minorHAnsi" w:cstheme="minorHAnsi"/>
          <w:b/>
          <w:sz w:val="22"/>
          <w:szCs w:val="22"/>
        </w:rPr>
        <w:t>Fuente: artículo 81</w:t>
      </w:r>
      <w:r w:rsidR="009F76E5" w:rsidRPr="00A569F9">
        <w:rPr>
          <w:rFonts w:asciiTheme="minorHAnsi" w:eastAsia="Calibri" w:hAnsiTheme="minorHAnsi" w:cstheme="minorHAnsi"/>
          <w:b/>
          <w:sz w:val="22"/>
          <w:szCs w:val="22"/>
        </w:rPr>
        <w:t>,</w:t>
      </w:r>
      <w:r w:rsidR="00223C10" w:rsidRPr="00A569F9">
        <w:rPr>
          <w:rFonts w:asciiTheme="minorHAnsi" w:eastAsia="Calibri" w:hAnsiTheme="minorHAnsi" w:cstheme="minorHAnsi"/>
          <w:b/>
          <w:sz w:val="22"/>
          <w:szCs w:val="22"/>
        </w:rPr>
        <w:t xml:space="preserve"> inciso primero</w:t>
      </w:r>
      <w:r w:rsidR="009F76E5" w:rsidRPr="00A569F9">
        <w:rPr>
          <w:rFonts w:asciiTheme="minorHAnsi" w:eastAsia="Calibri" w:hAnsiTheme="minorHAnsi" w:cstheme="minorHAnsi"/>
          <w:b/>
          <w:sz w:val="22"/>
          <w:szCs w:val="22"/>
        </w:rPr>
        <w:t>,</w:t>
      </w:r>
      <w:r w:rsidR="00223C10" w:rsidRPr="00A569F9">
        <w:rPr>
          <w:rFonts w:asciiTheme="minorHAnsi" w:eastAsia="Calibri" w:hAnsiTheme="minorHAnsi" w:cstheme="minorHAnsi"/>
          <w:b/>
          <w:sz w:val="22"/>
          <w:szCs w:val="22"/>
        </w:rPr>
        <w:t xml:space="preserve"> del Reglamento de E</w:t>
      </w:r>
      <w:r w:rsidR="00397D38" w:rsidRPr="00A569F9">
        <w:rPr>
          <w:rFonts w:asciiTheme="minorHAnsi" w:eastAsia="Calibri" w:hAnsiTheme="minorHAnsi" w:cstheme="minorHAnsi"/>
          <w:b/>
          <w:sz w:val="22"/>
          <w:szCs w:val="22"/>
        </w:rPr>
        <w:t>stablecimientos Penitenciarios.</w:t>
      </w:r>
    </w:p>
    <w:sectPr w:rsidR="00034194" w:rsidRPr="00A569F9">
      <w:pgSz w:w="12240" w:h="15840"/>
      <w:pgMar w:top="1417" w:right="1701" w:bottom="141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F3B8E"/>
    <w:multiLevelType w:val="hybridMultilevel"/>
    <w:tmpl w:val="0F6867D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88F5F5B"/>
    <w:multiLevelType w:val="hybridMultilevel"/>
    <w:tmpl w:val="2334CCD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B455F6F"/>
    <w:multiLevelType w:val="hybridMultilevel"/>
    <w:tmpl w:val="E10299F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6B04C95"/>
    <w:multiLevelType w:val="hybridMultilevel"/>
    <w:tmpl w:val="6108CB5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DE56C9C"/>
    <w:multiLevelType w:val="hybridMultilevel"/>
    <w:tmpl w:val="8B00FC3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5E8E3E76"/>
    <w:multiLevelType w:val="hybridMultilevel"/>
    <w:tmpl w:val="36F0F6CA"/>
    <w:lvl w:ilvl="0" w:tplc="AE9C129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602B0F69"/>
    <w:multiLevelType w:val="hybridMultilevel"/>
    <w:tmpl w:val="F5B0FE8A"/>
    <w:lvl w:ilvl="0" w:tplc="340A0017">
      <w:start w:val="2"/>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AC40A22"/>
    <w:multiLevelType w:val="hybridMultilevel"/>
    <w:tmpl w:val="B3C412D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3"/>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194"/>
    <w:rsid w:val="00004B13"/>
    <w:rsid w:val="00034194"/>
    <w:rsid w:val="000609A8"/>
    <w:rsid w:val="0006163D"/>
    <w:rsid w:val="000635D8"/>
    <w:rsid w:val="000701C2"/>
    <w:rsid w:val="000866A5"/>
    <w:rsid w:val="0009230C"/>
    <w:rsid w:val="000A09F7"/>
    <w:rsid w:val="000A418E"/>
    <w:rsid w:val="000C595D"/>
    <w:rsid w:val="000D4C1B"/>
    <w:rsid w:val="000D7E4E"/>
    <w:rsid w:val="000F6AB8"/>
    <w:rsid w:val="001221FE"/>
    <w:rsid w:val="001309F9"/>
    <w:rsid w:val="00137F00"/>
    <w:rsid w:val="001655E7"/>
    <w:rsid w:val="00176B69"/>
    <w:rsid w:val="001779BD"/>
    <w:rsid w:val="00177F2E"/>
    <w:rsid w:val="00194408"/>
    <w:rsid w:val="001A7A5B"/>
    <w:rsid w:val="001B2D74"/>
    <w:rsid w:val="001B7F3E"/>
    <w:rsid w:val="001C7518"/>
    <w:rsid w:val="001F1375"/>
    <w:rsid w:val="00223C10"/>
    <w:rsid w:val="00224090"/>
    <w:rsid w:val="002457A9"/>
    <w:rsid w:val="00286F52"/>
    <w:rsid w:val="0028755B"/>
    <w:rsid w:val="00287D74"/>
    <w:rsid w:val="002958D9"/>
    <w:rsid w:val="00295E36"/>
    <w:rsid w:val="002A2E67"/>
    <w:rsid w:val="002A35BA"/>
    <w:rsid w:val="002A5BF5"/>
    <w:rsid w:val="002D5CB9"/>
    <w:rsid w:val="002E2B7E"/>
    <w:rsid w:val="002F62B7"/>
    <w:rsid w:val="00343D7E"/>
    <w:rsid w:val="00347E03"/>
    <w:rsid w:val="003560C1"/>
    <w:rsid w:val="0035724A"/>
    <w:rsid w:val="0036017B"/>
    <w:rsid w:val="00360CCE"/>
    <w:rsid w:val="00397D38"/>
    <w:rsid w:val="003D50A7"/>
    <w:rsid w:val="003F19E3"/>
    <w:rsid w:val="00401FBD"/>
    <w:rsid w:val="004111EB"/>
    <w:rsid w:val="00412B37"/>
    <w:rsid w:val="00416DD0"/>
    <w:rsid w:val="00425E27"/>
    <w:rsid w:val="00432A9D"/>
    <w:rsid w:val="00432F0D"/>
    <w:rsid w:val="00436402"/>
    <w:rsid w:val="00453E87"/>
    <w:rsid w:val="0047507E"/>
    <w:rsid w:val="0047559D"/>
    <w:rsid w:val="004769D1"/>
    <w:rsid w:val="004827C1"/>
    <w:rsid w:val="00494694"/>
    <w:rsid w:val="004A0724"/>
    <w:rsid w:val="004C1CCE"/>
    <w:rsid w:val="004C2147"/>
    <w:rsid w:val="004C3A54"/>
    <w:rsid w:val="004C48CF"/>
    <w:rsid w:val="004D4986"/>
    <w:rsid w:val="004F386D"/>
    <w:rsid w:val="00500D35"/>
    <w:rsid w:val="00503449"/>
    <w:rsid w:val="0050551E"/>
    <w:rsid w:val="00543299"/>
    <w:rsid w:val="00553A24"/>
    <w:rsid w:val="00563573"/>
    <w:rsid w:val="00564C15"/>
    <w:rsid w:val="00567302"/>
    <w:rsid w:val="00590659"/>
    <w:rsid w:val="00592C3A"/>
    <w:rsid w:val="006164F9"/>
    <w:rsid w:val="00620F08"/>
    <w:rsid w:val="006265E7"/>
    <w:rsid w:val="00637702"/>
    <w:rsid w:val="00647C48"/>
    <w:rsid w:val="00685E8E"/>
    <w:rsid w:val="006D3545"/>
    <w:rsid w:val="006E1C4D"/>
    <w:rsid w:val="006E69C8"/>
    <w:rsid w:val="006F7372"/>
    <w:rsid w:val="00727BA8"/>
    <w:rsid w:val="00786318"/>
    <w:rsid w:val="007944F4"/>
    <w:rsid w:val="007E16D8"/>
    <w:rsid w:val="007F1B23"/>
    <w:rsid w:val="007F3FC7"/>
    <w:rsid w:val="00805F22"/>
    <w:rsid w:val="00844BED"/>
    <w:rsid w:val="00857293"/>
    <w:rsid w:val="008864DA"/>
    <w:rsid w:val="008911B1"/>
    <w:rsid w:val="008A3F91"/>
    <w:rsid w:val="008A730B"/>
    <w:rsid w:val="008C2F0E"/>
    <w:rsid w:val="00904381"/>
    <w:rsid w:val="00904DD4"/>
    <w:rsid w:val="00906091"/>
    <w:rsid w:val="009202ED"/>
    <w:rsid w:val="00932177"/>
    <w:rsid w:val="009416BF"/>
    <w:rsid w:val="009440FB"/>
    <w:rsid w:val="0094532D"/>
    <w:rsid w:val="00947C7E"/>
    <w:rsid w:val="0098621C"/>
    <w:rsid w:val="009A43BF"/>
    <w:rsid w:val="009F5B2F"/>
    <w:rsid w:val="009F76E5"/>
    <w:rsid w:val="00A16711"/>
    <w:rsid w:val="00A4620B"/>
    <w:rsid w:val="00A569F9"/>
    <w:rsid w:val="00A93DB2"/>
    <w:rsid w:val="00AA478F"/>
    <w:rsid w:val="00AC3AC1"/>
    <w:rsid w:val="00AE0BEE"/>
    <w:rsid w:val="00AE1E8F"/>
    <w:rsid w:val="00AF17BD"/>
    <w:rsid w:val="00B00BA6"/>
    <w:rsid w:val="00B01E8A"/>
    <w:rsid w:val="00B04613"/>
    <w:rsid w:val="00B500BA"/>
    <w:rsid w:val="00B640C8"/>
    <w:rsid w:val="00B704F3"/>
    <w:rsid w:val="00B925BA"/>
    <w:rsid w:val="00B93F80"/>
    <w:rsid w:val="00BB4ACC"/>
    <w:rsid w:val="00BC688F"/>
    <w:rsid w:val="00BD0EDB"/>
    <w:rsid w:val="00BD476B"/>
    <w:rsid w:val="00BD5043"/>
    <w:rsid w:val="00BD5765"/>
    <w:rsid w:val="00BF00B6"/>
    <w:rsid w:val="00C0039A"/>
    <w:rsid w:val="00C14DE0"/>
    <w:rsid w:val="00C24E5F"/>
    <w:rsid w:val="00C40EEF"/>
    <w:rsid w:val="00C42D64"/>
    <w:rsid w:val="00C4441E"/>
    <w:rsid w:val="00C6268B"/>
    <w:rsid w:val="00C9019D"/>
    <w:rsid w:val="00CB77CE"/>
    <w:rsid w:val="00CC31B4"/>
    <w:rsid w:val="00D0459E"/>
    <w:rsid w:val="00D07BF3"/>
    <w:rsid w:val="00D16AA1"/>
    <w:rsid w:val="00D231DB"/>
    <w:rsid w:val="00D34B12"/>
    <w:rsid w:val="00D40488"/>
    <w:rsid w:val="00D41C0C"/>
    <w:rsid w:val="00D50517"/>
    <w:rsid w:val="00D56C48"/>
    <w:rsid w:val="00D71FA8"/>
    <w:rsid w:val="00D74076"/>
    <w:rsid w:val="00D92626"/>
    <w:rsid w:val="00D97878"/>
    <w:rsid w:val="00DB6195"/>
    <w:rsid w:val="00DD1130"/>
    <w:rsid w:val="00DD422E"/>
    <w:rsid w:val="00E00887"/>
    <w:rsid w:val="00E30095"/>
    <w:rsid w:val="00E371F0"/>
    <w:rsid w:val="00E43052"/>
    <w:rsid w:val="00E56E56"/>
    <w:rsid w:val="00E64F46"/>
    <w:rsid w:val="00E670DD"/>
    <w:rsid w:val="00E67230"/>
    <w:rsid w:val="00E968AB"/>
    <w:rsid w:val="00EA1522"/>
    <w:rsid w:val="00EA4C95"/>
    <w:rsid w:val="00EC2390"/>
    <w:rsid w:val="00ED19F7"/>
    <w:rsid w:val="00ED68FA"/>
    <w:rsid w:val="00EE4C2F"/>
    <w:rsid w:val="00EE537A"/>
    <w:rsid w:val="00EF0E07"/>
    <w:rsid w:val="00EF3161"/>
    <w:rsid w:val="00F03AC8"/>
    <w:rsid w:val="00F11FB6"/>
    <w:rsid w:val="00F524C1"/>
    <w:rsid w:val="00F61B99"/>
    <w:rsid w:val="00F645B0"/>
    <w:rsid w:val="00F7359F"/>
    <w:rsid w:val="00FA37B4"/>
    <w:rsid w:val="00FA524A"/>
    <w:rsid w:val="00FA7E0F"/>
    <w:rsid w:val="00FC4D45"/>
    <w:rsid w:val="00FF11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290A"/>
  <w15:docId w15:val="{A4D28B6A-1166-48EB-8CDF-5AE43E55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68D"/>
    <w:rPr>
      <w:lang w:eastAsia="es-ES_tradn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133755"/>
    <w:pPr>
      <w:spacing w:before="100" w:beforeAutospacing="1" w:after="100" w:afterAutospacing="1"/>
    </w:pPr>
  </w:style>
  <w:style w:type="paragraph" w:styleId="Prrafodelista">
    <w:name w:val="List Paragraph"/>
    <w:basedOn w:val="Normal"/>
    <w:uiPriority w:val="34"/>
    <w:qFormat/>
    <w:rsid w:val="001704FE"/>
    <w:pPr>
      <w:spacing w:after="160" w:line="259" w:lineRule="auto"/>
      <w:ind w:left="720"/>
      <w:contextualSpacing/>
    </w:pPr>
    <w:rPr>
      <w:sz w:val="22"/>
      <w:szCs w:val="22"/>
    </w:rPr>
  </w:style>
  <w:style w:type="paragraph" w:customStyle="1" w:styleId="xdefault">
    <w:name w:val="x_default"/>
    <w:basedOn w:val="Normal"/>
    <w:rsid w:val="00834D98"/>
    <w:pPr>
      <w:spacing w:before="100" w:beforeAutospacing="1" w:after="100" w:afterAutospacing="1"/>
    </w:pPr>
  </w:style>
  <w:style w:type="character" w:customStyle="1" w:styleId="n">
    <w:name w:val="n"/>
    <w:basedOn w:val="Fuentedeprrafopredeter"/>
    <w:rsid w:val="00B267AE"/>
  </w:style>
  <w:style w:type="character" w:styleId="Refdecomentario">
    <w:name w:val="annotation reference"/>
    <w:basedOn w:val="Fuentedeprrafopredeter"/>
    <w:uiPriority w:val="99"/>
    <w:semiHidden/>
    <w:unhideWhenUsed/>
    <w:rsid w:val="00783A61"/>
    <w:rPr>
      <w:sz w:val="16"/>
      <w:szCs w:val="16"/>
    </w:rPr>
  </w:style>
  <w:style w:type="paragraph" w:styleId="Textocomentario">
    <w:name w:val="annotation text"/>
    <w:basedOn w:val="Normal"/>
    <w:link w:val="TextocomentarioCar"/>
    <w:uiPriority w:val="99"/>
    <w:semiHidden/>
    <w:unhideWhenUsed/>
    <w:rsid w:val="00783A61"/>
    <w:rPr>
      <w:sz w:val="20"/>
      <w:szCs w:val="20"/>
    </w:rPr>
  </w:style>
  <w:style w:type="character" w:customStyle="1" w:styleId="TextocomentarioCar">
    <w:name w:val="Texto comentario Car"/>
    <w:basedOn w:val="Fuentedeprrafopredeter"/>
    <w:link w:val="Textocomentario"/>
    <w:uiPriority w:val="99"/>
    <w:semiHidden/>
    <w:rsid w:val="00783A61"/>
    <w:rPr>
      <w:sz w:val="20"/>
      <w:szCs w:val="20"/>
    </w:rPr>
  </w:style>
  <w:style w:type="paragraph" w:styleId="Asuntodelcomentario">
    <w:name w:val="annotation subject"/>
    <w:basedOn w:val="Textocomentario"/>
    <w:next w:val="Textocomentario"/>
    <w:link w:val="AsuntodelcomentarioCar"/>
    <w:uiPriority w:val="99"/>
    <w:semiHidden/>
    <w:unhideWhenUsed/>
    <w:rsid w:val="00783A61"/>
    <w:rPr>
      <w:b/>
      <w:bCs/>
    </w:rPr>
  </w:style>
  <w:style w:type="character" w:customStyle="1" w:styleId="AsuntodelcomentarioCar">
    <w:name w:val="Asunto del comentario Car"/>
    <w:basedOn w:val="TextocomentarioCar"/>
    <w:link w:val="Asuntodelcomentario"/>
    <w:uiPriority w:val="99"/>
    <w:semiHidden/>
    <w:rsid w:val="00783A61"/>
    <w:rPr>
      <w:b/>
      <w:bCs/>
      <w:sz w:val="20"/>
      <w:szCs w:val="20"/>
    </w:rPr>
  </w:style>
  <w:style w:type="paragraph" w:styleId="Textodeglobo">
    <w:name w:val="Balloon Text"/>
    <w:basedOn w:val="Normal"/>
    <w:link w:val="TextodegloboCar"/>
    <w:uiPriority w:val="99"/>
    <w:semiHidden/>
    <w:unhideWhenUsed/>
    <w:rsid w:val="00783A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3A61"/>
    <w:rPr>
      <w:rFonts w:ascii="Segoe UI" w:hAnsi="Segoe UI" w:cs="Segoe UI"/>
      <w:sz w:val="18"/>
      <w:szCs w:val="18"/>
    </w:rPr>
  </w:style>
  <w:style w:type="paragraph" w:customStyle="1" w:styleId="xmsonormal">
    <w:name w:val="x_msonormal"/>
    <w:basedOn w:val="Normal"/>
    <w:rsid w:val="00F51863"/>
    <w:pPr>
      <w:spacing w:before="100" w:beforeAutospacing="1" w:after="100" w:afterAutospacing="1"/>
    </w:pPr>
  </w:style>
  <w:style w:type="character" w:customStyle="1" w:styleId="apple-converted-space">
    <w:name w:val="apple-converted-space"/>
    <w:basedOn w:val="Fuentedeprrafopredeter"/>
    <w:rsid w:val="00F51863"/>
  </w:style>
  <w:style w:type="paragraph" w:customStyle="1" w:styleId="xmsolistparagraph">
    <w:name w:val="x_msolistparagraph"/>
    <w:basedOn w:val="Normal"/>
    <w:rsid w:val="0072370A"/>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139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yczfsHp9w/izUzxGTGKd43JWjg==">AMUW2mVLzDo42ue9aGgZWpaR392rPfST2B7/F04ad53XMPFYT0uQ2rGBgPM8r9eca8zVsYBxsEHnHpPzXX5fEuL4YdeKe/tX8yC57Znzo0ebN6euQSKtTvY=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9</Pages>
  <Words>3612</Words>
  <Characters>19867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Alejandro Gomez Raby</cp:lastModifiedBy>
  <cp:revision>43</cp:revision>
  <dcterms:created xsi:type="dcterms:W3CDTF">2023-10-03T12:39:00Z</dcterms:created>
  <dcterms:modified xsi:type="dcterms:W3CDTF">2023-10-17T11:55:00Z</dcterms:modified>
</cp:coreProperties>
</file>